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F57" w:rsidRPr="00275E0F" w:rsidRDefault="00C03F57" w:rsidP="00F00256">
      <w:pPr>
        <w:jc w:val="center"/>
        <w:rPr>
          <w:rFonts w:cs="Arial"/>
          <w:b/>
        </w:rPr>
      </w:pPr>
      <w:r w:rsidRPr="00275E0F">
        <w:rPr>
          <w:rFonts w:cs="Arial"/>
          <w:b/>
        </w:rPr>
        <w:t xml:space="preserve">AGENCE LOCALE DE L’ENERGIE ET DU CLIMAT </w:t>
      </w:r>
      <w:r w:rsidR="00E11A6E" w:rsidRPr="00275E0F">
        <w:rPr>
          <w:rFonts w:cs="Arial"/>
          <w:b/>
        </w:rPr>
        <w:t xml:space="preserve">- </w:t>
      </w:r>
      <w:r w:rsidRPr="00275E0F">
        <w:rPr>
          <w:rFonts w:cs="Arial"/>
          <w:b/>
        </w:rPr>
        <w:t>Nancy Grands Territoires</w:t>
      </w:r>
    </w:p>
    <w:p w:rsidR="00C03F57" w:rsidRPr="00275E0F" w:rsidRDefault="00C03F57" w:rsidP="00AB28C8">
      <w:pPr>
        <w:jc w:val="center"/>
        <w:rPr>
          <w:rFonts w:cs="Arial"/>
          <w:b/>
          <w:sz w:val="36"/>
        </w:rPr>
      </w:pPr>
      <w:r w:rsidRPr="00275E0F">
        <w:rPr>
          <w:rFonts w:cs="Arial"/>
          <w:b/>
          <w:sz w:val="36"/>
        </w:rPr>
        <w:t>Louer des logements confortables et économes</w:t>
      </w:r>
    </w:p>
    <w:p w:rsidR="00625960" w:rsidRPr="00275E0F" w:rsidRDefault="00625960" w:rsidP="00F00256">
      <w:pPr>
        <w:jc w:val="center"/>
        <w:rPr>
          <w:rFonts w:cs="Arial"/>
          <w:b/>
        </w:rPr>
      </w:pPr>
      <w:r w:rsidRPr="00275E0F">
        <w:rPr>
          <w:rFonts w:cs="Arial"/>
          <w:b/>
        </w:rPr>
        <w:t>Un guide pratique pour investir durablement</w:t>
      </w:r>
      <w:r w:rsidR="00DF18C3" w:rsidRPr="00275E0F">
        <w:rPr>
          <w:rFonts w:cs="Arial"/>
          <w:b/>
        </w:rPr>
        <w:t xml:space="preserve"> à destination des bailleurs privés</w:t>
      </w:r>
    </w:p>
    <w:p w:rsidR="00625960" w:rsidRPr="00275E0F" w:rsidRDefault="00625960" w:rsidP="00F00256">
      <w:pPr>
        <w:jc w:val="center"/>
        <w:rPr>
          <w:rFonts w:cs="Arial"/>
          <w:szCs w:val="24"/>
        </w:rPr>
      </w:pPr>
      <w:r w:rsidRPr="00275E0F">
        <w:rPr>
          <w:rFonts w:cs="Arial"/>
          <w:szCs w:val="24"/>
        </w:rPr>
        <w:t>Travaux performants • évolutions réglementaires • aides • fiscalité</w:t>
      </w:r>
    </w:p>
    <w:sdt>
      <w:sdtPr>
        <w:rPr>
          <w:rStyle w:val="lev"/>
          <w:b/>
          <w:bCs w:val="0"/>
        </w:rPr>
        <w:id w:val="1371722422"/>
        <w:docPartObj>
          <w:docPartGallery w:val="Table of Contents"/>
          <w:docPartUnique/>
        </w:docPartObj>
      </w:sdtPr>
      <w:sdtEndPr>
        <w:rPr>
          <w:rStyle w:val="Policepardfaut"/>
          <w:rFonts w:eastAsiaTheme="minorHAnsi" w:cs="Arial"/>
          <w:b w:val="0"/>
          <w:bCs/>
          <w:color w:val="auto"/>
          <w:spacing w:val="0"/>
        </w:rPr>
      </w:sdtEndPr>
      <w:sdtContent>
        <w:p w:rsidR="00682C68" w:rsidRPr="00CD35B4" w:rsidRDefault="00682C68" w:rsidP="00CD35B4">
          <w:pPr>
            <w:pStyle w:val="Sous-titre"/>
            <w:rPr>
              <w:rStyle w:val="lev"/>
              <w:b/>
              <w:bCs w:val="0"/>
            </w:rPr>
          </w:pPr>
          <w:r w:rsidRPr="00CD35B4">
            <w:rPr>
              <w:rStyle w:val="lev"/>
              <w:b/>
              <w:bCs w:val="0"/>
            </w:rPr>
            <w:t>Table des matières</w:t>
          </w:r>
        </w:p>
        <w:p w:rsidR="00293055" w:rsidRPr="00275E0F" w:rsidRDefault="00682C68">
          <w:pPr>
            <w:pStyle w:val="TM1"/>
            <w:tabs>
              <w:tab w:val="left" w:pos="440"/>
              <w:tab w:val="right" w:leader="dot" w:pos="9062"/>
            </w:tabs>
            <w:rPr>
              <w:rFonts w:eastAsiaTheme="minorEastAsia" w:cs="Arial"/>
              <w:noProof/>
              <w:lang w:eastAsia="fr-FR"/>
            </w:rPr>
          </w:pPr>
          <w:r w:rsidRPr="00275E0F">
            <w:rPr>
              <w:rFonts w:cs="Arial"/>
            </w:rPr>
            <w:fldChar w:fldCharType="begin"/>
          </w:r>
          <w:r w:rsidRPr="00275E0F">
            <w:rPr>
              <w:rFonts w:cs="Arial"/>
            </w:rPr>
            <w:instrText xml:space="preserve"> TOC \o "1-3" \h \z \u </w:instrText>
          </w:r>
          <w:r w:rsidRPr="00275E0F">
            <w:rPr>
              <w:rFonts w:cs="Arial"/>
            </w:rPr>
            <w:fldChar w:fldCharType="separate"/>
          </w:r>
          <w:hyperlink w:anchor="_Toc128055411" w:history="1">
            <w:r w:rsidR="00293055" w:rsidRPr="00275E0F">
              <w:rPr>
                <w:rStyle w:val="Lienhypertexte"/>
                <w:rFonts w:cs="Arial"/>
                <w:noProof/>
              </w:rPr>
              <w:t>1.</w:t>
            </w:r>
            <w:r w:rsidR="00293055" w:rsidRPr="00275E0F">
              <w:rPr>
                <w:rFonts w:eastAsiaTheme="minorEastAsia" w:cs="Arial"/>
                <w:noProof/>
                <w:lang w:eastAsia="fr-FR"/>
              </w:rPr>
              <w:tab/>
            </w:r>
            <w:r w:rsidR="00293055" w:rsidRPr="00275E0F">
              <w:rPr>
                <w:rStyle w:val="Lienhypertexte"/>
                <w:rFonts w:cs="Arial"/>
                <w:noProof/>
              </w:rPr>
              <w:t>Comment rénover avec la bonne expertise et les bons travaux ?</w:t>
            </w:r>
            <w:r w:rsidR="00293055" w:rsidRPr="00275E0F">
              <w:rPr>
                <w:rFonts w:cs="Arial"/>
                <w:noProof/>
                <w:webHidden/>
              </w:rPr>
              <w:tab/>
            </w:r>
            <w:r w:rsidR="00293055" w:rsidRPr="00275E0F">
              <w:rPr>
                <w:rFonts w:cs="Arial"/>
                <w:noProof/>
                <w:webHidden/>
              </w:rPr>
              <w:fldChar w:fldCharType="begin"/>
            </w:r>
            <w:r w:rsidR="00293055" w:rsidRPr="00275E0F">
              <w:rPr>
                <w:rFonts w:cs="Arial"/>
                <w:noProof/>
                <w:webHidden/>
              </w:rPr>
              <w:instrText xml:space="preserve"> PAGEREF _Toc128055411 \h </w:instrText>
            </w:r>
            <w:r w:rsidR="00293055" w:rsidRPr="00275E0F">
              <w:rPr>
                <w:rFonts w:cs="Arial"/>
                <w:noProof/>
                <w:webHidden/>
              </w:rPr>
            </w:r>
            <w:r w:rsidR="00293055" w:rsidRPr="00275E0F">
              <w:rPr>
                <w:rFonts w:cs="Arial"/>
                <w:noProof/>
                <w:webHidden/>
              </w:rPr>
              <w:fldChar w:fldCharType="separate"/>
            </w:r>
            <w:r w:rsidR="00293055" w:rsidRPr="00275E0F">
              <w:rPr>
                <w:rFonts w:cs="Arial"/>
                <w:noProof/>
                <w:webHidden/>
              </w:rPr>
              <w:t>2</w:t>
            </w:r>
            <w:r w:rsidR="00293055" w:rsidRPr="00275E0F">
              <w:rPr>
                <w:rFonts w:cs="Arial"/>
                <w:noProof/>
                <w:webHidden/>
              </w:rPr>
              <w:fldChar w:fldCharType="end"/>
            </w:r>
          </w:hyperlink>
        </w:p>
        <w:p w:rsidR="00293055" w:rsidRPr="00275E0F" w:rsidRDefault="001C0056">
          <w:pPr>
            <w:pStyle w:val="TM2"/>
            <w:tabs>
              <w:tab w:val="right" w:leader="dot" w:pos="9062"/>
            </w:tabs>
            <w:rPr>
              <w:rFonts w:eastAsiaTheme="minorEastAsia" w:cs="Arial"/>
              <w:noProof/>
              <w:lang w:eastAsia="fr-FR"/>
            </w:rPr>
          </w:pPr>
          <w:hyperlink w:anchor="_Toc128055412" w:history="1">
            <w:r w:rsidR="00293055" w:rsidRPr="00275E0F">
              <w:rPr>
                <w:rStyle w:val="Lienhypertexte"/>
                <w:rFonts w:cs="Arial"/>
                <w:noProof/>
              </w:rPr>
              <w:t>Des conseillers France RENOV’ à votre écoute</w:t>
            </w:r>
            <w:r w:rsidR="00293055" w:rsidRPr="00275E0F">
              <w:rPr>
                <w:rFonts w:cs="Arial"/>
                <w:noProof/>
                <w:webHidden/>
              </w:rPr>
              <w:tab/>
            </w:r>
            <w:r w:rsidR="00293055" w:rsidRPr="00275E0F">
              <w:rPr>
                <w:rFonts w:cs="Arial"/>
                <w:noProof/>
                <w:webHidden/>
              </w:rPr>
              <w:fldChar w:fldCharType="begin"/>
            </w:r>
            <w:r w:rsidR="00293055" w:rsidRPr="00275E0F">
              <w:rPr>
                <w:rFonts w:cs="Arial"/>
                <w:noProof/>
                <w:webHidden/>
              </w:rPr>
              <w:instrText xml:space="preserve"> PAGEREF _Toc128055412 \h </w:instrText>
            </w:r>
            <w:r w:rsidR="00293055" w:rsidRPr="00275E0F">
              <w:rPr>
                <w:rFonts w:cs="Arial"/>
                <w:noProof/>
                <w:webHidden/>
              </w:rPr>
            </w:r>
            <w:r w:rsidR="00293055" w:rsidRPr="00275E0F">
              <w:rPr>
                <w:rFonts w:cs="Arial"/>
                <w:noProof/>
                <w:webHidden/>
              </w:rPr>
              <w:fldChar w:fldCharType="separate"/>
            </w:r>
            <w:r w:rsidR="00293055" w:rsidRPr="00275E0F">
              <w:rPr>
                <w:rFonts w:cs="Arial"/>
                <w:noProof/>
                <w:webHidden/>
              </w:rPr>
              <w:t>2</w:t>
            </w:r>
            <w:r w:rsidR="00293055" w:rsidRPr="00275E0F">
              <w:rPr>
                <w:rFonts w:cs="Arial"/>
                <w:noProof/>
                <w:webHidden/>
              </w:rPr>
              <w:fldChar w:fldCharType="end"/>
            </w:r>
          </w:hyperlink>
        </w:p>
        <w:p w:rsidR="00293055" w:rsidRPr="00275E0F" w:rsidRDefault="001C0056">
          <w:pPr>
            <w:pStyle w:val="TM2"/>
            <w:tabs>
              <w:tab w:val="right" w:leader="dot" w:pos="9062"/>
            </w:tabs>
            <w:rPr>
              <w:rFonts w:eastAsiaTheme="minorEastAsia" w:cs="Arial"/>
              <w:noProof/>
              <w:lang w:eastAsia="fr-FR"/>
            </w:rPr>
          </w:pPr>
          <w:hyperlink w:anchor="_Toc128055413" w:history="1">
            <w:r w:rsidR="00293055" w:rsidRPr="00275E0F">
              <w:rPr>
                <w:rStyle w:val="Lienhypertexte"/>
                <w:rFonts w:cs="Arial"/>
                <w:noProof/>
              </w:rPr>
              <w:t>Bien préparer son DPE</w:t>
            </w:r>
            <w:r w:rsidR="00293055" w:rsidRPr="00275E0F">
              <w:rPr>
                <w:rFonts w:cs="Arial"/>
                <w:noProof/>
                <w:webHidden/>
              </w:rPr>
              <w:tab/>
            </w:r>
            <w:r w:rsidR="00293055" w:rsidRPr="00275E0F">
              <w:rPr>
                <w:rFonts w:cs="Arial"/>
                <w:noProof/>
                <w:webHidden/>
              </w:rPr>
              <w:fldChar w:fldCharType="begin"/>
            </w:r>
            <w:r w:rsidR="00293055" w:rsidRPr="00275E0F">
              <w:rPr>
                <w:rFonts w:cs="Arial"/>
                <w:noProof/>
                <w:webHidden/>
              </w:rPr>
              <w:instrText xml:space="preserve"> PAGEREF _Toc128055413 \h </w:instrText>
            </w:r>
            <w:r w:rsidR="00293055" w:rsidRPr="00275E0F">
              <w:rPr>
                <w:rFonts w:cs="Arial"/>
                <w:noProof/>
                <w:webHidden/>
              </w:rPr>
            </w:r>
            <w:r w:rsidR="00293055" w:rsidRPr="00275E0F">
              <w:rPr>
                <w:rFonts w:cs="Arial"/>
                <w:noProof/>
                <w:webHidden/>
              </w:rPr>
              <w:fldChar w:fldCharType="separate"/>
            </w:r>
            <w:r w:rsidR="00293055" w:rsidRPr="00275E0F">
              <w:rPr>
                <w:rFonts w:cs="Arial"/>
                <w:noProof/>
                <w:webHidden/>
              </w:rPr>
              <w:t>2</w:t>
            </w:r>
            <w:r w:rsidR="00293055" w:rsidRPr="00275E0F">
              <w:rPr>
                <w:rFonts w:cs="Arial"/>
                <w:noProof/>
                <w:webHidden/>
              </w:rPr>
              <w:fldChar w:fldCharType="end"/>
            </w:r>
          </w:hyperlink>
        </w:p>
        <w:p w:rsidR="00293055" w:rsidRPr="00275E0F" w:rsidRDefault="001C0056">
          <w:pPr>
            <w:pStyle w:val="TM2"/>
            <w:tabs>
              <w:tab w:val="right" w:leader="dot" w:pos="9062"/>
            </w:tabs>
            <w:rPr>
              <w:rFonts w:eastAsiaTheme="minorEastAsia" w:cs="Arial"/>
              <w:noProof/>
              <w:lang w:eastAsia="fr-FR"/>
            </w:rPr>
          </w:pPr>
          <w:hyperlink w:anchor="_Toc128055414" w:history="1">
            <w:r w:rsidR="00293055" w:rsidRPr="00275E0F">
              <w:rPr>
                <w:rStyle w:val="Lienhypertexte"/>
                <w:rFonts w:cs="Arial"/>
                <w:noProof/>
              </w:rPr>
              <w:t>Les travaux à prioriser pour améliorer son DPE</w:t>
            </w:r>
            <w:r w:rsidR="00293055" w:rsidRPr="00275E0F">
              <w:rPr>
                <w:rFonts w:cs="Arial"/>
                <w:noProof/>
                <w:webHidden/>
              </w:rPr>
              <w:tab/>
            </w:r>
            <w:r w:rsidR="00293055" w:rsidRPr="00275E0F">
              <w:rPr>
                <w:rFonts w:cs="Arial"/>
                <w:noProof/>
                <w:webHidden/>
              </w:rPr>
              <w:fldChar w:fldCharType="begin"/>
            </w:r>
            <w:r w:rsidR="00293055" w:rsidRPr="00275E0F">
              <w:rPr>
                <w:rFonts w:cs="Arial"/>
                <w:noProof/>
                <w:webHidden/>
              </w:rPr>
              <w:instrText xml:space="preserve"> PAGEREF _Toc128055414 \h </w:instrText>
            </w:r>
            <w:r w:rsidR="00293055" w:rsidRPr="00275E0F">
              <w:rPr>
                <w:rFonts w:cs="Arial"/>
                <w:noProof/>
                <w:webHidden/>
              </w:rPr>
            </w:r>
            <w:r w:rsidR="00293055" w:rsidRPr="00275E0F">
              <w:rPr>
                <w:rFonts w:cs="Arial"/>
                <w:noProof/>
                <w:webHidden/>
              </w:rPr>
              <w:fldChar w:fldCharType="separate"/>
            </w:r>
            <w:r w:rsidR="00293055" w:rsidRPr="00275E0F">
              <w:rPr>
                <w:rFonts w:cs="Arial"/>
                <w:noProof/>
                <w:webHidden/>
              </w:rPr>
              <w:t>3</w:t>
            </w:r>
            <w:r w:rsidR="00293055" w:rsidRPr="00275E0F">
              <w:rPr>
                <w:rFonts w:cs="Arial"/>
                <w:noProof/>
                <w:webHidden/>
              </w:rPr>
              <w:fldChar w:fldCharType="end"/>
            </w:r>
          </w:hyperlink>
        </w:p>
        <w:p w:rsidR="00293055" w:rsidRPr="00275E0F" w:rsidRDefault="001C0056">
          <w:pPr>
            <w:pStyle w:val="TM3"/>
            <w:tabs>
              <w:tab w:val="right" w:leader="dot" w:pos="9062"/>
            </w:tabs>
            <w:rPr>
              <w:rFonts w:eastAsiaTheme="minorEastAsia" w:cs="Arial"/>
              <w:noProof/>
              <w:lang w:eastAsia="fr-FR"/>
            </w:rPr>
          </w:pPr>
          <w:hyperlink w:anchor="_Toc128055415" w:history="1">
            <w:r w:rsidR="00293055" w:rsidRPr="00275E0F">
              <w:rPr>
                <w:rStyle w:val="Lienhypertexte"/>
                <w:rFonts w:cs="Arial"/>
                <w:noProof/>
              </w:rPr>
              <w:t>1 / Une bonne « enveloppe thermique » et une situation favorable</w:t>
            </w:r>
            <w:r w:rsidR="00293055" w:rsidRPr="00275E0F">
              <w:rPr>
                <w:rFonts w:cs="Arial"/>
                <w:noProof/>
                <w:webHidden/>
              </w:rPr>
              <w:tab/>
            </w:r>
            <w:r w:rsidR="00293055" w:rsidRPr="00275E0F">
              <w:rPr>
                <w:rFonts w:cs="Arial"/>
                <w:noProof/>
                <w:webHidden/>
              </w:rPr>
              <w:fldChar w:fldCharType="begin"/>
            </w:r>
            <w:r w:rsidR="00293055" w:rsidRPr="00275E0F">
              <w:rPr>
                <w:rFonts w:cs="Arial"/>
                <w:noProof/>
                <w:webHidden/>
              </w:rPr>
              <w:instrText xml:space="preserve"> PAGEREF _Toc128055415 \h </w:instrText>
            </w:r>
            <w:r w:rsidR="00293055" w:rsidRPr="00275E0F">
              <w:rPr>
                <w:rFonts w:cs="Arial"/>
                <w:noProof/>
                <w:webHidden/>
              </w:rPr>
            </w:r>
            <w:r w:rsidR="00293055" w:rsidRPr="00275E0F">
              <w:rPr>
                <w:rFonts w:cs="Arial"/>
                <w:noProof/>
                <w:webHidden/>
              </w:rPr>
              <w:fldChar w:fldCharType="separate"/>
            </w:r>
            <w:r w:rsidR="00293055" w:rsidRPr="00275E0F">
              <w:rPr>
                <w:rFonts w:cs="Arial"/>
                <w:noProof/>
                <w:webHidden/>
              </w:rPr>
              <w:t>3</w:t>
            </w:r>
            <w:r w:rsidR="00293055" w:rsidRPr="00275E0F">
              <w:rPr>
                <w:rFonts w:cs="Arial"/>
                <w:noProof/>
                <w:webHidden/>
              </w:rPr>
              <w:fldChar w:fldCharType="end"/>
            </w:r>
          </w:hyperlink>
        </w:p>
        <w:p w:rsidR="00293055" w:rsidRPr="00275E0F" w:rsidRDefault="001C0056">
          <w:pPr>
            <w:pStyle w:val="TM3"/>
            <w:tabs>
              <w:tab w:val="right" w:leader="dot" w:pos="9062"/>
            </w:tabs>
            <w:rPr>
              <w:rFonts w:eastAsiaTheme="minorEastAsia" w:cs="Arial"/>
              <w:noProof/>
              <w:lang w:eastAsia="fr-FR"/>
            </w:rPr>
          </w:pPr>
          <w:hyperlink w:anchor="_Toc128055416" w:history="1">
            <w:r w:rsidR="00293055" w:rsidRPr="00275E0F">
              <w:rPr>
                <w:rStyle w:val="Lienhypertexte"/>
                <w:rFonts w:cs="Arial"/>
                <w:noProof/>
              </w:rPr>
              <w:t>2 / Un équipement de chauffage centralisé et performant</w:t>
            </w:r>
            <w:r w:rsidR="00293055" w:rsidRPr="00275E0F">
              <w:rPr>
                <w:rFonts w:cs="Arial"/>
                <w:noProof/>
                <w:webHidden/>
              </w:rPr>
              <w:tab/>
            </w:r>
            <w:r w:rsidR="00293055" w:rsidRPr="00275E0F">
              <w:rPr>
                <w:rFonts w:cs="Arial"/>
                <w:noProof/>
                <w:webHidden/>
              </w:rPr>
              <w:fldChar w:fldCharType="begin"/>
            </w:r>
            <w:r w:rsidR="00293055" w:rsidRPr="00275E0F">
              <w:rPr>
                <w:rFonts w:cs="Arial"/>
                <w:noProof/>
                <w:webHidden/>
              </w:rPr>
              <w:instrText xml:space="preserve"> PAGEREF _Toc128055416 \h </w:instrText>
            </w:r>
            <w:r w:rsidR="00293055" w:rsidRPr="00275E0F">
              <w:rPr>
                <w:rFonts w:cs="Arial"/>
                <w:noProof/>
                <w:webHidden/>
              </w:rPr>
            </w:r>
            <w:r w:rsidR="00293055" w:rsidRPr="00275E0F">
              <w:rPr>
                <w:rFonts w:cs="Arial"/>
                <w:noProof/>
                <w:webHidden/>
              </w:rPr>
              <w:fldChar w:fldCharType="separate"/>
            </w:r>
            <w:r w:rsidR="00293055" w:rsidRPr="00275E0F">
              <w:rPr>
                <w:rFonts w:cs="Arial"/>
                <w:noProof/>
                <w:webHidden/>
              </w:rPr>
              <w:t>4</w:t>
            </w:r>
            <w:r w:rsidR="00293055" w:rsidRPr="00275E0F">
              <w:rPr>
                <w:rFonts w:cs="Arial"/>
                <w:noProof/>
                <w:webHidden/>
              </w:rPr>
              <w:fldChar w:fldCharType="end"/>
            </w:r>
          </w:hyperlink>
        </w:p>
        <w:p w:rsidR="00293055" w:rsidRPr="00275E0F" w:rsidRDefault="001C0056">
          <w:pPr>
            <w:pStyle w:val="TM3"/>
            <w:tabs>
              <w:tab w:val="right" w:leader="dot" w:pos="9062"/>
            </w:tabs>
            <w:rPr>
              <w:rFonts w:eastAsiaTheme="minorEastAsia" w:cs="Arial"/>
              <w:noProof/>
              <w:lang w:eastAsia="fr-FR"/>
            </w:rPr>
          </w:pPr>
          <w:hyperlink w:anchor="_Toc128055417" w:history="1">
            <w:r w:rsidR="00293055" w:rsidRPr="00275E0F">
              <w:rPr>
                <w:rStyle w:val="Lienhypertexte"/>
                <w:rFonts w:cs="Arial"/>
                <w:noProof/>
              </w:rPr>
              <w:t>3 / Une ventilation adaptée et contrôlée</w:t>
            </w:r>
            <w:r w:rsidR="00293055" w:rsidRPr="00275E0F">
              <w:rPr>
                <w:rFonts w:cs="Arial"/>
                <w:noProof/>
                <w:webHidden/>
              </w:rPr>
              <w:tab/>
            </w:r>
            <w:r w:rsidR="00293055" w:rsidRPr="00275E0F">
              <w:rPr>
                <w:rFonts w:cs="Arial"/>
                <w:noProof/>
                <w:webHidden/>
              </w:rPr>
              <w:fldChar w:fldCharType="begin"/>
            </w:r>
            <w:r w:rsidR="00293055" w:rsidRPr="00275E0F">
              <w:rPr>
                <w:rFonts w:cs="Arial"/>
                <w:noProof/>
                <w:webHidden/>
              </w:rPr>
              <w:instrText xml:space="preserve"> PAGEREF _Toc128055417 \h </w:instrText>
            </w:r>
            <w:r w:rsidR="00293055" w:rsidRPr="00275E0F">
              <w:rPr>
                <w:rFonts w:cs="Arial"/>
                <w:noProof/>
                <w:webHidden/>
              </w:rPr>
            </w:r>
            <w:r w:rsidR="00293055" w:rsidRPr="00275E0F">
              <w:rPr>
                <w:rFonts w:cs="Arial"/>
                <w:noProof/>
                <w:webHidden/>
              </w:rPr>
              <w:fldChar w:fldCharType="separate"/>
            </w:r>
            <w:r w:rsidR="00293055" w:rsidRPr="00275E0F">
              <w:rPr>
                <w:rFonts w:cs="Arial"/>
                <w:noProof/>
                <w:webHidden/>
              </w:rPr>
              <w:t>5</w:t>
            </w:r>
            <w:r w:rsidR="00293055" w:rsidRPr="00275E0F">
              <w:rPr>
                <w:rFonts w:cs="Arial"/>
                <w:noProof/>
                <w:webHidden/>
              </w:rPr>
              <w:fldChar w:fldCharType="end"/>
            </w:r>
          </w:hyperlink>
        </w:p>
        <w:p w:rsidR="00293055" w:rsidRPr="00275E0F" w:rsidRDefault="001C0056">
          <w:pPr>
            <w:pStyle w:val="TM2"/>
            <w:tabs>
              <w:tab w:val="right" w:leader="dot" w:pos="9062"/>
            </w:tabs>
            <w:rPr>
              <w:rFonts w:eastAsiaTheme="minorEastAsia" w:cs="Arial"/>
              <w:noProof/>
              <w:lang w:eastAsia="fr-FR"/>
            </w:rPr>
          </w:pPr>
          <w:hyperlink w:anchor="_Toc128055418" w:history="1">
            <w:r w:rsidR="00293055" w:rsidRPr="00275E0F">
              <w:rPr>
                <w:rStyle w:val="Lienhypertexte"/>
                <w:rFonts w:cs="Arial"/>
                <w:noProof/>
              </w:rPr>
              <w:t>Quelques gestes simples pour réduire les factures d’énergies</w:t>
            </w:r>
            <w:r w:rsidR="00293055" w:rsidRPr="00275E0F">
              <w:rPr>
                <w:rFonts w:cs="Arial"/>
                <w:noProof/>
                <w:webHidden/>
              </w:rPr>
              <w:tab/>
            </w:r>
            <w:r w:rsidR="00293055" w:rsidRPr="00275E0F">
              <w:rPr>
                <w:rFonts w:cs="Arial"/>
                <w:noProof/>
                <w:webHidden/>
              </w:rPr>
              <w:fldChar w:fldCharType="begin"/>
            </w:r>
            <w:r w:rsidR="00293055" w:rsidRPr="00275E0F">
              <w:rPr>
                <w:rFonts w:cs="Arial"/>
                <w:noProof/>
                <w:webHidden/>
              </w:rPr>
              <w:instrText xml:space="preserve"> PAGEREF _Toc128055418 \h </w:instrText>
            </w:r>
            <w:r w:rsidR="00293055" w:rsidRPr="00275E0F">
              <w:rPr>
                <w:rFonts w:cs="Arial"/>
                <w:noProof/>
                <w:webHidden/>
              </w:rPr>
            </w:r>
            <w:r w:rsidR="00293055" w:rsidRPr="00275E0F">
              <w:rPr>
                <w:rFonts w:cs="Arial"/>
                <w:noProof/>
                <w:webHidden/>
              </w:rPr>
              <w:fldChar w:fldCharType="separate"/>
            </w:r>
            <w:r w:rsidR="00293055" w:rsidRPr="00275E0F">
              <w:rPr>
                <w:rFonts w:cs="Arial"/>
                <w:noProof/>
                <w:webHidden/>
              </w:rPr>
              <w:t>5</w:t>
            </w:r>
            <w:r w:rsidR="00293055" w:rsidRPr="00275E0F">
              <w:rPr>
                <w:rFonts w:cs="Arial"/>
                <w:noProof/>
                <w:webHidden/>
              </w:rPr>
              <w:fldChar w:fldCharType="end"/>
            </w:r>
          </w:hyperlink>
        </w:p>
        <w:p w:rsidR="00293055" w:rsidRPr="00275E0F" w:rsidRDefault="001C0056">
          <w:pPr>
            <w:pStyle w:val="TM2"/>
            <w:tabs>
              <w:tab w:val="right" w:leader="dot" w:pos="9062"/>
            </w:tabs>
            <w:rPr>
              <w:rFonts w:eastAsiaTheme="minorEastAsia" w:cs="Arial"/>
              <w:noProof/>
              <w:lang w:eastAsia="fr-FR"/>
            </w:rPr>
          </w:pPr>
          <w:hyperlink w:anchor="_Toc128055419" w:history="1">
            <w:r w:rsidR="00293055" w:rsidRPr="00275E0F">
              <w:rPr>
                <w:rStyle w:val="Lienhypertexte"/>
                <w:rFonts w:cs="Arial"/>
                <w:noProof/>
              </w:rPr>
              <w:t>TOP 5 des écogestes à mettre en œuvre</w:t>
            </w:r>
            <w:r w:rsidR="00293055" w:rsidRPr="00275E0F">
              <w:rPr>
                <w:rFonts w:cs="Arial"/>
                <w:noProof/>
                <w:webHidden/>
              </w:rPr>
              <w:tab/>
            </w:r>
            <w:r w:rsidR="00293055" w:rsidRPr="00275E0F">
              <w:rPr>
                <w:rFonts w:cs="Arial"/>
                <w:noProof/>
                <w:webHidden/>
              </w:rPr>
              <w:fldChar w:fldCharType="begin"/>
            </w:r>
            <w:r w:rsidR="00293055" w:rsidRPr="00275E0F">
              <w:rPr>
                <w:rFonts w:cs="Arial"/>
                <w:noProof/>
                <w:webHidden/>
              </w:rPr>
              <w:instrText xml:space="preserve"> PAGEREF _Toc128055419 \h </w:instrText>
            </w:r>
            <w:r w:rsidR="00293055" w:rsidRPr="00275E0F">
              <w:rPr>
                <w:rFonts w:cs="Arial"/>
                <w:noProof/>
                <w:webHidden/>
              </w:rPr>
            </w:r>
            <w:r w:rsidR="00293055" w:rsidRPr="00275E0F">
              <w:rPr>
                <w:rFonts w:cs="Arial"/>
                <w:noProof/>
                <w:webHidden/>
              </w:rPr>
              <w:fldChar w:fldCharType="separate"/>
            </w:r>
            <w:r w:rsidR="00293055" w:rsidRPr="00275E0F">
              <w:rPr>
                <w:rFonts w:cs="Arial"/>
                <w:noProof/>
                <w:webHidden/>
              </w:rPr>
              <w:t>5</w:t>
            </w:r>
            <w:r w:rsidR="00293055" w:rsidRPr="00275E0F">
              <w:rPr>
                <w:rFonts w:cs="Arial"/>
                <w:noProof/>
                <w:webHidden/>
              </w:rPr>
              <w:fldChar w:fldCharType="end"/>
            </w:r>
          </w:hyperlink>
        </w:p>
        <w:p w:rsidR="00293055" w:rsidRPr="00275E0F" w:rsidRDefault="001C0056">
          <w:pPr>
            <w:pStyle w:val="TM2"/>
            <w:tabs>
              <w:tab w:val="right" w:leader="dot" w:pos="9062"/>
            </w:tabs>
            <w:rPr>
              <w:rFonts w:eastAsiaTheme="minorEastAsia" w:cs="Arial"/>
              <w:noProof/>
              <w:lang w:eastAsia="fr-FR"/>
            </w:rPr>
          </w:pPr>
          <w:hyperlink w:anchor="_Toc128055420" w:history="1">
            <w:r w:rsidR="00293055" w:rsidRPr="00275E0F">
              <w:rPr>
                <w:rStyle w:val="Lienhypertexte"/>
                <w:rFonts w:cs="Arial"/>
                <w:noProof/>
              </w:rPr>
              <w:t>Choisir des professionnels pour des travaux performants</w:t>
            </w:r>
            <w:r w:rsidR="00293055" w:rsidRPr="00275E0F">
              <w:rPr>
                <w:rFonts w:cs="Arial"/>
                <w:noProof/>
                <w:webHidden/>
              </w:rPr>
              <w:tab/>
            </w:r>
            <w:r w:rsidR="00293055" w:rsidRPr="00275E0F">
              <w:rPr>
                <w:rFonts w:cs="Arial"/>
                <w:noProof/>
                <w:webHidden/>
              </w:rPr>
              <w:fldChar w:fldCharType="begin"/>
            </w:r>
            <w:r w:rsidR="00293055" w:rsidRPr="00275E0F">
              <w:rPr>
                <w:rFonts w:cs="Arial"/>
                <w:noProof/>
                <w:webHidden/>
              </w:rPr>
              <w:instrText xml:space="preserve"> PAGEREF _Toc128055420 \h </w:instrText>
            </w:r>
            <w:r w:rsidR="00293055" w:rsidRPr="00275E0F">
              <w:rPr>
                <w:rFonts w:cs="Arial"/>
                <w:noProof/>
                <w:webHidden/>
              </w:rPr>
            </w:r>
            <w:r w:rsidR="00293055" w:rsidRPr="00275E0F">
              <w:rPr>
                <w:rFonts w:cs="Arial"/>
                <w:noProof/>
                <w:webHidden/>
              </w:rPr>
              <w:fldChar w:fldCharType="separate"/>
            </w:r>
            <w:r w:rsidR="00293055" w:rsidRPr="00275E0F">
              <w:rPr>
                <w:rFonts w:cs="Arial"/>
                <w:noProof/>
                <w:webHidden/>
              </w:rPr>
              <w:t>6</w:t>
            </w:r>
            <w:r w:rsidR="00293055" w:rsidRPr="00275E0F">
              <w:rPr>
                <w:rFonts w:cs="Arial"/>
                <w:noProof/>
                <w:webHidden/>
              </w:rPr>
              <w:fldChar w:fldCharType="end"/>
            </w:r>
          </w:hyperlink>
        </w:p>
        <w:p w:rsidR="00293055" w:rsidRPr="00275E0F" w:rsidRDefault="001C0056">
          <w:pPr>
            <w:pStyle w:val="TM1"/>
            <w:tabs>
              <w:tab w:val="left" w:pos="440"/>
              <w:tab w:val="right" w:leader="dot" w:pos="9062"/>
            </w:tabs>
            <w:rPr>
              <w:rFonts w:eastAsiaTheme="minorEastAsia" w:cs="Arial"/>
              <w:noProof/>
              <w:lang w:eastAsia="fr-FR"/>
            </w:rPr>
          </w:pPr>
          <w:hyperlink w:anchor="_Toc128055421" w:history="1">
            <w:r w:rsidR="00293055" w:rsidRPr="00275E0F">
              <w:rPr>
                <w:rStyle w:val="Lienhypertexte"/>
                <w:rFonts w:cs="Arial"/>
                <w:noProof/>
              </w:rPr>
              <w:t>2.</w:t>
            </w:r>
            <w:r w:rsidR="00293055" w:rsidRPr="00275E0F">
              <w:rPr>
                <w:rFonts w:eastAsiaTheme="minorEastAsia" w:cs="Arial"/>
                <w:noProof/>
                <w:lang w:eastAsia="fr-FR"/>
              </w:rPr>
              <w:tab/>
            </w:r>
            <w:r w:rsidR="00293055" w:rsidRPr="00275E0F">
              <w:rPr>
                <w:rStyle w:val="Lienhypertexte"/>
                <w:rFonts w:cs="Arial"/>
                <w:noProof/>
              </w:rPr>
              <w:t>Obligation de rénover les passoires énergétiques : mon logement est-il concerné ?</w:t>
            </w:r>
            <w:r w:rsidR="00293055" w:rsidRPr="00275E0F">
              <w:rPr>
                <w:rFonts w:cs="Arial"/>
                <w:noProof/>
                <w:webHidden/>
              </w:rPr>
              <w:tab/>
            </w:r>
            <w:r w:rsidR="00293055" w:rsidRPr="00275E0F">
              <w:rPr>
                <w:rFonts w:cs="Arial"/>
                <w:noProof/>
                <w:webHidden/>
              </w:rPr>
              <w:fldChar w:fldCharType="begin"/>
            </w:r>
            <w:r w:rsidR="00293055" w:rsidRPr="00275E0F">
              <w:rPr>
                <w:rFonts w:cs="Arial"/>
                <w:noProof/>
                <w:webHidden/>
              </w:rPr>
              <w:instrText xml:space="preserve"> PAGEREF _Toc128055421 \h </w:instrText>
            </w:r>
            <w:r w:rsidR="00293055" w:rsidRPr="00275E0F">
              <w:rPr>
                <w:rFonts w:cs="Arial"/>
                <w:noProof/>
                <w:webHidden/>
              </w:rPr>
            </w:r>
            <w:r w:rsidR="00293055" w:rsidRPr="00275E0F">
              <w:rPr>
                <w:rFonts w:cs="Arial"/>
                <w:noProof/>
                <w:webHidden/>
              </w:rPr>
              <w:fldChar w:fldCharType="separate"/>
            </w:r>
            <w:r w:rsidR="00293055" w:rsidRPr="00275E0F">
              <w:rPr>
                <w:rFonts w:cs="Arial"/>
                <w:noProof/>
                <w:webHidden/>
              </w:rPr>
              <w:t>6</w:t>
            </w:r>
            <w:r w:rsidR="00293055" w:rsidRPr="00275E0F">
              <w:rPr>
                <w:rFonts w:cs="Arial"/>
                <w:noProof/>
                <w:webHidden/>
              </w:rPr>
              <w:fldChar w:fldCharType="end"/>
            </w:r>
          </w:hyperlink>
        </w:p>
        <w:p w:rsidR="00293055" w:rsidRPr="00275E0F" w:rsidRDefault="001C0056">
          <w:pPr>
            <w:pStyle w:val="TM2"/>
            <w:tabs>
              <w:tab w:val="right" w:leader="dot" w:pos="9062"/>
            </w:tabs>
            <w:rPr>
              <w:rFonts w:eastAsiaTheme="minorEastAsia" w:cs="Arial"/>
              <w:noProof/>
              <w:lang w:eastAsia="fr-FR"/>
            </w:rPr>
          </w:pPr>
          <w:hyperlink w:anchor="_Toc128055422" w:history="1">
            <w:r w:rsidR="00293055" w:rsidRPr="00275E0F">
              <w:rPr>
                <w:rStyle w:val="Lienhypertexte"/>
                <w:rFonts w:cs="Arial"/>
                <w:noProof/>
              </w:rPr>
              <w:t>Qu’est-ce qu’une passoire énergétique ?</w:t>
            </w:r>
            <w:r w:rsidR="00293055" w:rsidRPr="00275E0F">
              <w:rPr>
                <w:rFonts w:cs="Arial"/>
                <w:noProof/>
                <w:webHidden/>
              </w:rPr>
              <w:tab/>
            </w:r>
            <w:r w:rsidR="00293055" w:rsidRPr="00275E0F">
              <w:rPr>
                <w:rFonts w:cs="Arial"/>
                <w:noProof/>
                <w:webHidden/>
              </w:rPr>
              <w:fldChar w:fldCharType="begin"/>
            </w:r>
            <w:r w:rsidR="00293055" w:rsidRPr="00275E0F">
              <w:rPr>
                <w:rFonts w:cs="Arial"/>
                <w:noProof/>
                <w:webHidden/>
              </w:rPr>
              <w:instrText xml:space="preserve"> PAGEREF _Toc128055422 \h </w:instrText>
            </w:r>
            <w:r w:rsidR="00293055" w:rsidRPr="00275E0F">
              <w:rPr>
                <w:rFonts w:cs="Arial"/>
                <w:noProof/>
                <w:webHidden/>
              </w:rPr>
            </w:r>
            <w:r w:rsidR="00293055" w:rsidRPr="00275E0F">
              <w:rPr>
                <w:rFonts w:cs="Arial"/>
                <w:noProof/>
                <w:webHidden/>
              </w:rPr>
              <w:fldChar w:fldCharType="separate"/>
            </w:r>
            <w:r w:rsidR="00293055" w:rsidRPr="00275E0F">
              <w:rPr>
                <w:rFonts w:cs="Arial"/>
                <w:noProof/>
                <w:webHidden/>
              </w:rPr>
              <w:t>6</w:t>
            </w:r>
            <w:r w:rsidR="00293055" w:rsidRPr="00275E0F">
              <w:rPr>
                <w:rFonts w:cs="Arial"/>
                <w:noProof/>
                <w:webHidden/>
              </w:rPr>
              <w:fldChar w:fldCharType="end"/>
            </w:r>
          </w:hyperlink>
        </w:p>
        <w:p w:rsidR="00293055" w:rsidRPr="00275E0F" w:rsidRDefault="001C0056">
          <w:pPr>
            <w:pStyle w:val="TM2"/>
            <w:tabs>
              <w:tab w:val="right" w:leader="dot" w:pos="9062"/>
            </w:tabs>
            <w:rPr>
              <w:rFonts w:eastAsiaTheme="minorEastAsia" w:cs="Arial"/>
              <w:noProof/>
              <w:lang w:eastAsia="fr-FR"/>
            </w:rPr>
          </w:pPr>
          <w:hyperlink w:anchor="_Toc128055423" w:history="1">
            <w:r w:rsidR="00293055" w:rsidRPr="00275E0F">
              <w:rPr>
                <w:rStyle w:val="Lienhypertexte"/>
                <w:rFonts w:cs="Arial"/>
                <w:noProof/>
              </w:rPr>
              <w:t>Un calendrier pour éradiquer les passoires</w:t>
            </w:r>
            <w:r w:rsidR="00293055" w:rsidRPr="00275E0F">
              <w:rPr>
                <w:rFonts w:cs="Arial"/>
                <w:noProof/>
                <w:webHidden/>
              </w:rPr>
              <w:tab/>
            </w:r>
            <w:r w:rsidR="00293055" w:rsidRPr="00275E0F">
              <w:rPr>
                <w:rFonts w:cs="Arial"/>
                <w:noProof/>
                <w:webHidden/>
              </w:rPr>
              <w:fldChar w:fldCharType="begin"/>
            </w:r>
            <w:r w:rsidR="00293055" w:rsidRPr="00275E0F">
              <w:rPr>
                <w:rFonts w:cs="Arial"/>
                <w:noProof/>
                <w:webHidden/>
              </w:rPr>
              <w:instrText xml:space="preserve"> PAGEREF _Toc128055423 \h </w:instrText>
            </w:r>
            <w:r w:rsidR="00293055" w:rsidRPr="00275E0F">
              <w:rPr>
                <w:rFonts w:cs="Arial"/>
                <w:noProof/>
                <w:webHidden/>
              </w:rPr>
            </w:r>
            <w:r w:rsidR="00293055" w:rsidRPr="00275E0F">
              <w:rPr>
                <w:rFonts w:cs="Arial"/>
                <w:noProof/>
                <w:webHidden/>
              </w:rPr>
              <w:fldChar w:fldCharType="separate"/>
            </w:r>
            <w:r w:rsidR="00293055" w:rsidRPr="00275E0F">
              <w:rPr>
                <w:rFonts w:cs="Arial"/>
                <w:noProof/>
                <w:webHidden/>
              </w:rPr>
              <w:t>7</w:t>
            </w:r>
            <w:r w:rsidR="00293055" w:rsidRPr="00275E0F">
              <w:rPr>
                <w:rFonts w:cs="Arial"/>
                <w:noProof/>
                <w:webHidden/>
              </w:rPr>
              <w:fldChar w:fldCharType="end"/>
            </w:r>
          </w:hyperlink>
        </w:p>
        <w:p w:rsidR="00293055" w:rsidRPr="00275E0F" w:rsidRDefault="001C0056">
          <w:pPr>
            <w:pStyle w:val="TM1"/>
            <w:tabs>
              <w:tab w:val="left" w:pos="440"/>
              <w:tab w:val="right" w:leader="dot" w:pos="9062"/>
            </w:tabs>
            <w:rPr>
              <w:rFonts w:eastAsiaTheme="minorEastAsia" w:cs="Arial"/>
              <w:noProof/>
              <w:lang w:eastAsia="fr-FR"/>
            </w:rPr>
          </w:pPr>
          <w:hyperlink w:anchor="_Toc128055424" w:history="1">
            <w:r w:rsidR="00293055" w:rsidRPr="00275E0F">
              <w:rPr>
                <w:rStyle w:val="Lienhypertexte"/>
                <w:rFonts w:cs="Arial"/>
                <w:noProof/>
              </w:rPr>
              <w:t>3.</w:t>
            </w:r>
            <w:r w:rsidR="00293055" w:rsidRPr="00275E0F">
              <w:rPr>
                <w:rFonts w:eastAsiaTheme="minorEastAsia" w:cs="Arial"/>
                <w:noProof/>
                <w:lang w:eastAsia="fr-FR"/>
              </w:rPr>
              <w:tab/>
            </w:r>
            <w:r w:rsidR="00293055" w:rsidRPr="00275E0F">
              <w:rPr>
                <w:rStyle w:val="Lienhypertexte"/>
                <w:rFonts w:cs="Arial"/>
                <w:noProof/>
              </w:rPr>
              <w:t>Quelles sont les aides financières pour les propriétaires bailleurs ?</w:t>
            </w:r>
            <w:r w:rsidR="00293055" w:rsidRPr="00275E0F">
              <w:rPr>
                <w:rFonts w:cs="Arial"/>
                <w:noProof/>
                <w:webHidden/>
              </w:rPr>
              <w:tab/>
            </w:r>
            <w:r w:rsidR="00293055" w:rsidRPr="00275E0F">
              <w:rPr>
                <w:rFonts w:cs="Arial"/>
                <w:noProof/>
                <w:webHidden/>
              </w:rPr>
              <w:fldChar w:fldCharType="begin"/>
            </w:r>
            <w:r w:rsidR="00293055" w:rsidRPr="00275E0F">
              <w:rPr>
                <w:rFonts w:cs="Arial"/>
                <w:noProof/>
                <w:webHidden/>
              </w:rPr>
              <w:instrText xml:space="preserve"> PAGEREF _Toc128055424 \h </w:instrText>
            </w:r>
            <w:r w:rsidR="00293055" w:rsidRPr="00275E0F">
              <w:rPr>
                <w:rFonts w:cs="Arial"/>
                <w:noProof/>
                <w:webHidden/>
              </w:rPr>
            </w:r>
            <w:r w:rsidR="00293055" w:rsidRPr="00275E0F">
              <w:rPr>
                <w:rFonts w:cs="Arial"/>
                <w:noProof/>
                <w:webHidden/>
              </w:rPr>
              <w:fldChar w:fldCharType="separate"/>
            </w:r>
            <w:r w:rsidR="00293055" w:rsidRPr="00275E0F">
              <w:rPr>
                <w:rFonts w:cs="Arial"/>
                <w:noProof/>
                <w:webHidden/>
              </w:rPr>
              <w:t>7</w:t>
            </w:r>
            <w:r w:rsidR="00293055" w:rsidRPr="00275E0F">
              <w:rPr>
                <w:rFonts w:cs="Arial"/>
                <w:noProof/>
                <w:webHidden/>
              </w:rPr>
              <w:fldChar w:fldCharType="end"/>
            </w:r>
          </w:hyperlink>
        </w:p>
        <w:p w:rsidR="00293055" w:rsidRPr="00275E0F" w:rsidRDefault="001C0056">
          <w:pPr>
            <w:pStyle w:val="TM2"/>
            <w:tabs>
              <w:tab w:val="right" w:leader="dot" w:pos="9062"/>
            </w:tabs>
            <w:rPr>
              <w:rFonts w:eastAsiaTheme="minorEastAsia" w:cs="Arial"/>
              <w:noProof/>
              <w:lang w:eastAsia="fr-FR"/>
            </w:rPr>
          </w:pPr>
          <w:hyperlink w:anchor="_Toc128055425" w:history="1">
            <w:r w:rsidR="00293055" w:rsidRPr="00275E0F">
              <w:rPr>
                <w:rStyle w:val="Lienhypertexte"/>
                <w:rFonts w:cs="Arial"/>
                <w:noProof/>
              </w:rPr>
              <w:t>Les conditions pour obtenir les aides</w:t>
            </w:r>
            <w:r w:rsidR="00293055" w:rsidRPr="00275E0F">
              <w:rPr>
                <w:rFonts w:cs="Arial"/>
                <w:noProof/>
                <w:webHidden/>
              </w:rPr>
              <w:tab/>
            </w:r>
            <w:r w:rsidR="00293055" w:rsidRPr="00275E0F">
              <w:rPr>
                <w:rFonts w:cs="Arial"/>
                <w:noProof/>
                <w:webHidden/>
              </w:rPr>
              <w:fldChar w:fldCharType="begin"/>
            </w:r>
            <w:r w:rsidR="00293055" w:rsidRPr="00275E0F">
              <w:rPr>
                <w:rFonts w:cs="Arial"/>
                <w:noProof/>
                <w:webHidden/>
              </w:rPr>
              <w:instrText xml:space="preserve"> PAGEREF _Toc128055425 \h </w:instrText>
            </w:r>
            <w:r w:rsidR="00293055" w:rsidRPr="00275E0F">
              <w:rPr>
                <w:rFonts w:cs="Arial"/>
                <w:noProof/>
                <w:webHidden/>
              </w:rPr>
            </w:r>
            <w:r w:rsidR="00293055" w:rsidRPr="00275E0F">
              <w:rPr>
                <w:rFonts w:cs="Arial"/>
                <w:noProof/>
                <w:webHidden/>
              </w:rPr>
              <w:fldChar w:fldCharType="separate"/>
            </w:r>
            <w:r w:rsidR="00293055" w:rsidRPr="00275E0F">
              <w:rPr>
                <w:rFonts w:cs="Arial"/>
                <w:noProof/>
                <w:webHidden/>
              </w:rPr>
              <w:t>7</w:t>
            </w:r>
            <w:r w:rsidR="00293055" w:rsidRPr="00275E0F">
              <w:rPr>
                <w:rFonts w:cs="Arial"/>
                <w:noProof/>
                <w:webHidden/>
              </w:rPr>
              <w:fldChar w:fldCharType="end"/>
            </w:r>
          </w:hyperlink>
        </w:p>
        <w:p w:rsidR="00293055" w:rsidRPr="00275E0F" w:rsidRDefault="001C0056">
          <w:pPr>
            <w:pStyle w:val="TM2"/>
            <w:tabs>
              <w:tab w:val="right" w:leader="dot" w:pos="9062"/>
            </w:tabs>
            <w:rPr>
              <w:rFonts w:eastAsiaTheme="minorEastAsia" w:cs="Arial"/>
              <w:noProof/>
              <w:lang w:eastAsia="fr-FR"/>
            </w:rPr>
          </w:pPr>
          <w:hyperlink w:anchor="_Toc128055426" w:history="1">
            <w:r w:rsidR="00293055" w:rsidRPr="00275E0F">
              <w:rPr>
                <w:rStyle w:val="Lienhypertexte"/>
                <w:rFonts w:cs="Arial"/>
                <w:noProof/>
              </w:rPr>
              <w:t>Les dispositifs d’aides</w:t>
            </w:r>
            <w:r w:rsidR="00293055" w:rsidRPr="00275E0F">
              <w:rPr>
                <w:rFonts w:cs="Arial"/>
                <w:noProof/>
                <w:webHidden/>
              </w:rPr>
              <w:tab/>
            </w:r>
            <w:r w:rsidR="00293055" w:rsidRPr="00275E0F">
              <w:rPr>
                <w:rFonts w:cs="Arial"/>
                <w:noProof/>
                <w:webHidden/>
              </w:rPr>
              <w:fldChar w:fldCharType="begin"/>
            </w:r>
            <w:r w:rsidR="00293055" w:rsidRPr="00275E0F">
              <w:rPr>
                <w:rFonts w:cs="Arial"/>
                <w:noProof/>
                <w:webHidden/>
              </w:rPr>
              <w:instrText xml:space="preserve"> PAGEREF _Toc128055426 \h </w:instrText>
            </w:r>
            <w:r w:rsidR="00293055" w:rsidRPr="00275E0F">
              <w:rPr>
                <w:rFonts w:cs="Arial"/>
                <w:noProof/>
                <w:webHidden/>
              </w:rPr>
            </w:r>
            <w:r w:rsidR="00293055" w:rsidRPr="00275E0F">
              <w:rPr>
                <w:rFonts w:cs="Arial"/>
                <w:noProof/>
                <w:webHidden/>
              </w:rPr>
              <w:fldChar w:fldCharType="separate"/>
            </w:r>
            <w:r w:rsidR="00293055" w:rsidRPr="00275E0F">
              <w:rPr>
                <w:rFonts w:cs="Arial"/>
                <w:noProof/>
                <w:webHidden/>
              </w:rPr>
              <w:t>7</w:t>
            </w:r>
            <w:r w:rsidR="00293055" w:rsidRPr="00275E0F">
              <w:rPr>
                <w:rFonts w:cs="Arial"/>
                <w:noProof/>
                <w:webHidden/>
              </w:rPr>
              <w:fldChar w:fldCharType="end"/>
            </w:r>
          </w:hyperlink>
        </w:p>
        <w:p w:rsidR="00293055" w:rsidRPr="00275E0F" w:rsidRDefault="001C0056">
          <w:pPr>
            <w:pStyle w:val="TM3"/>
            <w:tabs>
              <w:tab w:val="right" w:leader="dot" w:pos="9062"/>
            </w:tabs>
            <w:rPr>
              <w:rFonts w:eastAsiaTheme="minorEastAsia" w:cs="Arial"/>
              <w:noProof/>
              <w:lang w:eastAsia="fr-FR"/>
            </w:rPr>
          </w:pPr>
          <w:hyperlink w:anchor="_Toc128055427" w:history="1">
            <w:r w:rsidR="00293055" w:rsidRPr="00275E0F">
              <w:rPr>
                <w:rStyle w:val="Lienhypertexte"/>
                <w:rFonts w:cs="Arial"/>
                <w:noProof/>
              </w:rPr>
              <w:t>Les Certificats d’Économie d’Énergie</w:t>
            </w:r>
            <w:r w:rsidR="00293055" w:rsidRPr="00275E0F">
              <w:rPr>
                <w:rFonts w:cs="Arial"/>
                <w:noProof/>
                <w:webHidden/>
              </w:rPr>
              <w:tab/>
            </w:r>
            <w:r w:rsidR="00293055" w:rsidRPr="00275E0F">
              <w:rPr>
                <w:rFonts w:cs="Arial"/>
                <w:noProof/>
                <w:webHidden/>
              </w:rPr>
              <w:fldChar w:fldCharType="begin"/>
            </w:r>
            <w:r w:rsidR="00293055" w:rsidRPr="00275E0F">
              <w:rPr>
                <w:rFonts w:cs="Arial"/>
                <w:noProof/>
                <w:webHidden/>
              </w:rPr>
              <w:instrText xml:space="preserve"> PAGEREF _Toc128055427 \h </w:instrText>
            </w:r>
            <w:r w:rsidR="00293055" w:rsidRPr="00275E0F">
              <w:rPr>
                <w:rFonts w:cs="Arial"/>
                <w:noProof/>
                <w:webHidden/>
              </w:rPr>
            </w:r>
            <w:r w:rsidR="00293055" w:rsidRPr="00275E0F">
              <w:rPr>
                <w:rFonts w:cs="Arial"/>
                <w:noProof/>
                <w:webHidden/>
              </w:rPr>
              <w:fldChar w:fldCharType="separate"/>
            </w:r>
            <w:r w:rsidR="00293055" w:rsidRPr="00275E0F">
              <w:rPr>
                <w:rFonts w:cs="Arial"/>
                <w:noProof/>
                <w:webHidden/>
              </w:rPr>
              <w:t>7</w:t>
            </w:r>
            <w:r w:rsidR="00293055" w:rsidRPr="00275E0F">
              <w:rPr>
                <w:rFonts w:cs="Arial"/>
                <w:noProof/>
                <w:webHidden/>
              </w:rPr>
              <w:fldChar w:fldCharType="end"/>
            </w:r>
          </w:hyperlink>
        </w:p>
        <w:p w:rsidR="00293055" w:rsidRPr="00275E0F" w:rsidRDefault="001C0056">
          <w:pPr>
            <w:pStyle w:val="TM3"/>
            <w:tabs>
              <w:tab w:val="right" w:leader="dot" w:pos="9062"/>
            </w:tabs>
            <w:rPr>
              <w:rFonts w:eastAsiaTheme="minorEastAsia" w:cs="Arial"/>
              <w:noProof/>
              <w:lang w:eastAsia="fr-FR"/>
            </w:rPr>
          </w:pPr>
          <w:hyperlink w:anchor="_Toc128055428" w:history="1">
            <w:r w:rsidR="00293055" w:rsidRPr="00275E0F">
              <w:rPr>
                <w:rStyle w:val="Lienhypertexte"/>
                <w:rFonts w:cs="Arial"/>
                <w:noProof/>
              </w:rPr>
              <w:t>MaPrimeRénov’</w:t>
            </w:r>
            <w:r w:rsidR="00293055" w:rsidRPr="00275E0F">
              <w:rPr>
                <w:rFonts w:cs="Arial"/>
                <w:noProof/>
                <w:webHidden/>
              </w:rPr>
              <w:tab/>
            </w:r>
            <w:r w:rsidR="00293055" w:rsidRPr="00275E0F">
              <w:rPr>
                <w:rFonts w:cs="Arial"/>
                <w:noProof/>
                <w:webHidden/>
              </w:rPr>
              <w:fldChar w:fldCharType="begin"/>
            </w:r>
            <w:r w:rsidR="00293055" w:rsidRPr="00275E0F">
              <w:rPr>
                <w:rFonts w:cs="Arial"/>
                <w:noProof/>
                <w:webHidden/>
              </w:rPr>
              <w:instrText xml:space="preserve"> PAGEREF _Toc128055428 \h </w:instrText>
            </w:r>
            <w:r w:rsidR="00293055" w:rsidRPr="00275E0F">
              <w:rPr>
                <w:rFonts w:cs="Arial"/>
                <w:noProof/>
                <w:webHidden/>
              </w:rPr>
            </w:r>
            <w:r w:rsidR="00293055" w:rsidRPr="00275E0F">
              <w:rPr>
                <w:rFonts w:cs="Arial"/>
                <w:noProof/>
                <w:webHidden/>
              </w:rPr>
              <w:fldChar w:fldCharType="separate"/>
            </w:r>
            <w:r w:rsidR="00293055" w:rsidRPr="00275E0F">
              <w:rPr>
                <w:rFonts w:cs="Arial"/>
                <w:noProof/>
                <w:webHidden/>
              </w:rPr>
              <w:t>8</w:t>
            </w:r>
            <w:r w:rsidR="00293055" w:rsidRPr="00275E0F">
              <w:rPr>
                <w:rFonts w:cs="Arial"/>
                <w:noProof/>
                <w:webHidden/>
              </w:rPr>
              <w:fldChar w:fldCharType="end"/>
            </w:r>
          </w:hyperlink>
        </w:p>
        <w:p w:rsidR="00293055" w:rsidRPr="00275E0F" w:rsidRDefault="001C0056">
          <w:pPr>
            <w:pStyle w:val="TM3"/>
            <w:tabs>
              <w:tab w:val="right" w:leader="dot" w:pos="9062"/>
            </w:tabs>
            <w:rPr>
              <w:rFonts w:eastAsiaTheme="minorEastAsia" w:cs="Arial"/>
              <w:noProof/>
              <w:lang w:eastAsia="fr-FR"/>
            </w:rPr>
          </w:pPr>
          <w:hyperlink w:anchor="_Toc128055429" w:history="1">
            <w:r w:rsidR="00293055" w:rsidRPr="00275E0F">
              <w:rPr>
                <w:rStyle w:val="Lienhypertexte"/>
                <w:rFonts w:cs="Arial"/>
                <w:noProof/>
              </w:rPr>
              <w:t>MaPrimeRénov’ Copropriété</w:t>
            </w:r>
            <w:r w:rsidR="00293055" w:rsidRPr="00275E0F">
              <w:rPr>
                <w:rFonts w:cs="Arial"/>
                <w:noProof/>
                <w:webHidden/>
              </w:rPr>
              <w:tab/>
            </w:r>
            <w:r w:rsidR="00293055" w:rsidRPr="00275E0F">
              <w:rPr>
                <w:rFonts w:cs="Arial"/>
                <w:noProof/>
                <w:webHidden/>
              </w:rPr>
              <w:fldChar w:fldCharType="begin"/>
            </w:r>
            <w:r w:rsidR="00293055" w:rsidRPr="00275E0F">
              <w:rPr>
                <w:rFonts w:cs="Arial"/>
                <w:noProof/>
                <w:webHidden/>
              </w:rPr>
              <w:instrText xml:space="preserve"> PAGEREF _Toc128055429 \h </w:instrText>
            </w:r>
            <w:r w:rsidR="00293055" w:rsidRPr="00275E0F">
              <w:rPr>
                <w:rFonts w:cs="Arial"/>
                <w:noProof/>
                <w:webHidden/>
              </w:rPr>
            </w:r>
            <w:r w:rsidR="00293055" w:rsidRPr="00275E0F">
              <w:rPr>
                <w:rFonts w:cs="Arial"/>
                <w:noProof/>
                <w:webHidden/>
              </w:rPr>
              <w:fldChar w:fldCharType="separate"/>
            </w:r>
            <w:r w:rsidR="00293055" w:rsidRPr="00275E0F">
              <w:rPr>
                <w:rFonts w:cs="Arial"/>
                <w:noProof/>
                <w:webHidden/>
              </w:rPr>
              <w:t>8</w:t>
            </w:r>
            <w:r w:rsidR="00293055" w:rsidRPr="00275E0F">
              <w:rPr>
                <w:rFonts w:cs="Arial"/>
                <w:noProof/>
                <w:webHidden/>
              </w:rPr>
              <w:fldChar w:fldCharType="end"/>
            </w:r>
          </w:hyperlink>
        </w:p>
        <w:p w:rsidR="00293055" w:rsidRPr="00275E0F" w:rsidRDefault="001C0056">
          <w:pPr>
            <w:pStyle w:val="TM3"/>
            <w:tabs>
              <w:tab w:val="right" w:leader="dot" w:pos="9062"/>
            </w:tabs>
            <w:rPr>
              <w:rFonts w:eastAsiaTheme="minorEastAsia" w:cs="Arial"/>
              <w:noProof/>
              <w:lang w:eastAsia="fr-FR"/>
            </w:rPr>
          </w:pPr>
          <w:hyperlink w:anchor="_Toc128055430" w:history="1">
            <w:r w:rsidR="00293055" w:rsidRPr="00275E0F">
              <w:rPr>
                <w:rStyle w:val="Lienhypertexte"/>
                <w:rFonts w:cs="Arial"/>
                <w:noProof/>
              </w:rPr>
              <w:t>Une aide de l’ANAH : Loc’Avantages avec travaux</w:t>
            </w:r>
            <w:r w:rsidR="00293055" w:rsidRPr="00275E0F">
              <w:rPr>
                <w:rFonts w:cs="Arial"/>
                <w:noProof/>
                <w:webHidden/>
              </w:rPr>
              <w:tab/>
            </w:r>
            <w:r w:rsidR="00293055" w:rsidRPr="00275E0F">
              <w:rPr>
                <w:rFonts w:cs="Arial"/>
                <w:noProof/>
                <w:webHidden/>
              </w:rPr>
              <w:fldChar w:fldCharType="begin"/>
            </w:r>
            <w:r w:rsidR="00293055" w:rsidRPr="00275E0F">
              <w:rPr>
                <w:rFonts w:cs="Arial"/>
                <w:noProof/>
                <w:webHidden/>
              </w:rPr>
              <w:instrText xml:space="preserve"> PAGEREF _Toc128055430 \h </w:instrText>
            </w:r>
            <w:r w:rsidR="00293055" w:rsidRPr="00275E0F">
              <w:rPr>
                <w:rFonts w:cs="Arial"/>
                <w:noProof/>
                <w:webHidden/>
              </w:rPr>
            </w:r>
            <w:r w:rsidR="00293055" w:rsidRPr="00275E0F">
              <w:rPr>
                <w:rFonts w:cs="Arial"/>
                <w:noProof/>
                <w:webHidden/>
              </w:rPr>
              <w:fldChar w:fldCharType="separate"/>
            </w:r>
            <w:r w:rsidR="00293055" w:rsidRPr="00275E0F">
              <w:rPr>
                <w:rFonts w:cs="Arial"/>
                <w:noProof/>
                <w:webHidden/>
              </w:rPr>
              <w:t>8</w:t>
            </w:r>
            <w:r w:rsidR="00293055" w:rsidRPr="00275E0F">
              <w:rPr>
                <w:rFonts w:cs="Arial"/>
                <w:noProof/>
                <w:webHidden/>
              </w:rPr>
              <w:fldChar w:fldCharType="end"/>
            </w:r>
          </w:hyperlink>
        </w:p>
        <w:p w:rsidR="00293055" w:rsidRPr="00275E0F" w:rsidRDefault="001C0056">
          <w:pPr>
            <w:pStyle w:val="TM3"/>
            <w:tabs>
              <w:tab w:val="right" w:leader="dot" w:pos="9062"/>
            </w:tabs>
            <w:rPr>
              <w:rFonts w:eastAsiaTheme="minorEastAsia" w:cs="Arial"/>
              <w:noProof/>
              <w:lang w:eastAsia="fr-FR"/>
            </w:rPr>
          </w:pPr>
          <w:hyperlink w:anchor="_Toc128055431" w:history="1">
            <w:r w:rsidR="00293055" w:rsidRPr="00275E0F">
              <w:rPr>
                <w:rStyle w:val="Lienhypertexte"/>
                <w:rFonts w:cs="Arial"/>
                <w:noProof/>
              </w:rPr>
              <w:t>Action Logement &gt; Dispositif : Louer pour l’Emploi  </w:t>
            </w:r>
            <w:r w:rsidR="00293055" w:rsidRPr="00275E0F">
              <w:rPr>
                <w:rFonts w:cs="Arial"/>
                <w:noProof/>
                <w:webHidden/>
              </w:rPr>
              <w:tab/>
            </w:r>
            <w:r w:rsidR="00293055" w:rsidRPr="00275E0F">
              <w:rPr>
                <w:rFonts w:cs="Arial"/>
                <w:noProof/>
                <w:webHidden/>
              </w:rPr>
              <w:fldChar w:fldCharType="begin"/>
            </w:r>
            <w:r w:rsidR="00293055" w:rsidRPr="00275E0F">
              <w:rPr>
                <w:rFonts w:cs="Arial"/>
                <w:noProof/>
                <w:webHidden/>
              </w:rPr>
              <w:instrText xml:space="preserve"> PAGEREF _Toc128055431 \h </w:instrText>
            </w:r>
            <w:r w:rsidR="00293055" w:rsidRPr="00275E0F">
              <w:rPr>
                <w:rFonts w:cs="Arial"/>
                <w:noProof/>
                <w:webHidden/>
              </w:rPr>
            </w:r>
            <w:r w:rsidR="00293055" w:rsidRPr="00275E0F">
              <w:rPr>
                <w:rFonts w:cs="Arial"/>
                <w:noProof/>
                <w:webHidden/>
              </w:rPr>
              <w:fldChar w:fldCharType="separate"/>
            </w:r>
            <w:r w:rsidR="00293055" w:rsidRPr="00275E0F">
              <w:rPr>
                <w:rFonts w:cs="Arial"/>
                <w:noProof/>
                <w:webHidden/>
              </w:rPr>
              <w:t>8</w:t>
            </w:r>
            <w:r w:rsidR="00293055" w:rsidRPr="00275E0F">
              <w:rPr>
                <w:rFonts w:cs="Arial"/>
                <w:noProof/>
                <w:webHidden/>
              </w:rPr>
              <w:fldChar w:fldCharType="end"/>
            </w:r>
          </w:hyperlink>
        </w:p>
        <w:p w:rsidR="00293055" w:rsidRPr="00275E0F" w:rsidRDefault="001C0056">
          <w:pPr>
            <w:pStyle w:val="TM3"/>
            <w:tabs>
              <w:tab w:val="right" w:leader="dot" w:pos="9062"/>
            </w:tabs>
            <w:rPr>
              <w:rFonts w:eastAsiaTheme="minorEastAsia" w:cs="Arial"/>
              <w:noProof/>
              <w:lang w:eastAsia="fr-FR"/>
            </w:rPr>
          </w:pPr>
          <w:hyperlink w:anchor="_Toc128055432" w:history="1">
            <w:r w:rsidR="00293055" w:rsidRPr="00275E0F">
              <w:rPr>
                <w:rStyle w:val="Lienhypertexte"/>
                <w:rFonts w:cs="Arial"/>
                <w:noProof/>
              </w:rPr>
              <w:t>Les aides aux copropriétés de l’Ademe et de la Région Grand Est</w:t>
            </w:r>
            <w:r w:rsidR="00293055" w:rsidRPr="00275E0F">
              <w:rPr>
                <w:rFonts w:cs="Arial"/>
                <w:noProof/>
                <w:webHidden/>
              </w:rPr>
              <w:tab/>
            </w:r>
            <w:r w:rsidR="00293055" w:rsidRPr="00275E0F">
              <w:rPr>
                <w:rFonts w:cs="Arial"/>
                <w:noProof/>
                <w:webHidden/>
              </w:rPr>
              <w:fldChar w:fldCharType="begin"/>
            </w:r>
            <w:r w:rsidR="00293055" w:rsidRPr="00275E0F">
              <w:rPr>
                <w:rFonts w:cs="Arial"/>
                <w:noProof/>
                <w:webHidden/>
              </w:rPr>
              <w:instrText xml:space="preserve"> PAGEREF _Toc128055432 \h </w:instrText>
            </w:r>
            <w:r w:rsidR="00293055" w:rsidRPr="00275E0F">
              <w:rPr>
                <w:rFonts w:cs="Arial"/>
                <w:noProof/>
                <w:webHidden/>
              </w:rPr>
            </w:r>
            <w:r w:rsidR="00293055" w:rsidRPr="00275E0F">
              <w:rPr>
                <w:rFonts w:cs="Arial"/>
                <w:noProof/>
                <w:webHidden/>
              </w:rPr>
              <w:fldChar w:fldCharType="separate"/>
            </w:r>
            <w:r w:rsidR="00293055" w:rsidRPr="00275E0F">
              <w:rPr>
                <w:rFonts w:cs="Arial"/>
                <w:noProof/>
                <w:webHidden/>
              </w:rPr>
              <w:t>9</w:t>
            </w:r>
            <w:r w:rsidR="00293055" w:rsidRPr="00275E0F">
              <w:rPr>
                <w:rFonts w:cs="Arial"/>
                <w:noProof/>
                <w:webHidden/>
              </w:rPr>
              <w:fldChar w:fldCharType="end"/>
            </w:r>
          </w:hyperlink>
        </w:p>
        <w:p w:rsidR="00293055" w:rsidRPr="00275E0F" w:rsidRDefault="001C0056">
          <w:pPr>
            <w:pStyle w:val="TM3"/>
            <w:tabs>
              <w:tab w:val="right" w:leader="dot" w:pos="9062"/>
            </w:tabs>
            <w:rPr>
              <w:rFonts w:eastAsiaTheme="minorEastAsia" w:cs="Arial"/>
              <w:noProof/>
              <w:lang w:eastAsia="fr-FR"/>
            </w:rPr>
          </w:pPr>
          <w:hyperlink w:anchor="_Toc128055433" w:history="1">
            <w:r w:rsidR="00293055" w:rsidRPr="00275E0F">
              <w:rPr>
                <w:rStyle w:val="Lienhypertexte"/>
                <w:rFonts w:cs="Arial"/>
                <w:noProof/>
              </w:rPr>
              <w:t>Les aides spécifiques des collectivités territoriales</w:t>
            </w:r>
            <w:r w:rsidR="00293055" w:rsidRPr="00275E0F">
              <w:rPr>
                <w:rFonts w:cs="Arial"/>
                <w:noProof/>
                <w:webHidden/>
              </w:rPr>
              <w:tab/>
            </w:r>
            <w:r w:rsidR="00293055" w:rsidRPr="00275E0F">
              <w:rPr>
                <w:rFonts w:cs="Arial"/>
                <w:noProof/>
                <w:webHidden/>
              </w:rPr>
              <w:fldChar w:fldCharType="begin"/>
            </w:r>
            <w:r w:rsidR="00293055" w:rsidRPr="00275E0F">
              <w:rPr>
                <w:rFonts w:cs="Arial"/>
                <w:noProof/>
                <w:webHidden/>
              </w:rPr>
              <w:instrText xml:space="preserve"> PAGEREF _Toc128055433 \h </w:instrText>
            </w:r>
            <w:r w:rsidR="00293055" w:rsidRPr="00275E0F">
              <w:rPr>
                <w:rFonts w:cs="Arial"/>
                <w:noProof/>
                <w:webHidden/>
              </w:rPr>
            </w:r>
            <w:r w:rsidR="00293055" w:rsidRPr="00275E0F">
              <w:rPr>
                <w:rFonts w:cs="Arial"/>
                <w:noProof/>
                <w:webHidden/>
              </w:rPr>
              <w:fldChar w:fldCharType="separate"/>
            </w:r>
            <w:r w:rsidR="00293055" w:rsidRPr="00275E0F">
              <w:rPr>
                <w:rFonts w:cs="Arial"/>
                <w:noProof/>
                <w:webHidden/>
              </w:rPr>
              <w:t>9</w:t>
            </w:r>
            <w:r w:rsidR="00293055" w:rsidRPr="00275E0F">
              <w:rPr>
                <w:rFonts w:cs="Arial"/>
                <w:noProof/>
                <w:webHidden/>
              </w:rPr>
              <w:fldChar w:fldCharType="end"/>
            </w:r>
          </w:hyperlink>
        </w:p>
        <w:p w:rsidR="00293055" w:rsidRPr="00275E0F" w:rsidRDefault="001C0056">
          <w:pPr>
            <w:pStyle w:val="TM3"/>
            <w:tabs>
              <w:tab w:val="right" w:leader="dot" w:pos="9062"/>
            </w:tabs>
            <w:rPr>
              <w:rFonts w:eastAsiaTheme="minorEastAsia" w:cs="Arial"/>
              <w:noProof/>
              <w:lang w:eastAsia="fr-FR"/>
            </w:rPr>
          </w:pPr>
          <w:hyperlink w:anchor="_Toc128055434" w:history="1">
            <w:r w:rsidR="00293055" w:rsidRPr="00275E0F">
              <w:rPr>
                <w:rStyle w:val="Lienhypertexte"/>
                <w:rFonts w:cs="Arial"/>
                <w:noProof/>
              </w:rPr>
              <w:t>Un éco-prêt à taux zéro</w:t>
            </w:r>
            <w:r w:rsidR="00293055" w:rsidRPr="00275E0F">
              <w:rPr>
                <w:rFonts w:cs="Arial"/>
                <w:noProof/>
                <w:webHidden/>
              </w:rPr>
              <w:tab/>
            </w:r>
            <w:r w:rsidR="00293055" w:rsidRPr="00275E0F">
              <w:rPr>
                <w:rFonts w:cs="Arial"/>
                <w:noProof/>
                <w:webHidden/>
              </w:rPr>
              <w:fldChar w:fldCharType="begin"/>
            </w:r>
            <w:r w:rsidR="00293055" w:rsidRPr="00275E0F">
              <w:rPr>
                <w:rFonts w:cs="Arial"/>
                <w:noProof/>
                <w:webHidden/>
              </w:rPr>
              <w:instrText xml:space="preserve"> PAGEREF _Toc128055434 \h </w:instrText>
            </w:r>
            <w:r w:rsidR="00293055" w:rsidRPr="00275E0F">
              <w:rPr>
                <w:rFonts w:cs="Arial"/>
                <w:noProof/>
                <w:webHidden/>
              </w:rPr>
            </w:r>
            <w:r w:rsidR="00293055" w:rsidRPr="00275E0F">
              <w:rPr>
                <w:rFonts w:cs="Arial"/>
                <w:noProof/>
                <w:webHidden/>
              </w:rPr>
              <w:fldChar w:fldCharType="separate"/>
            </w:r>
            <w:r w:rsidR="00293055" w:rsidRPr="00275E0F">
              <w:rPr>
                <w:rFonts w:cs="Arial"/>
                <w:noProof/>
                <w:webHidden/>
              </w:rPr>
              <w:t>9</w:t>
            </w:r>
            <w:r w:rsidR="00293055" w:rsidRPr="00275E0F">
              <w:rPr>
                <w:rFonts w:cs="Arial"/>
                <w:noProof/>
                <w:webHidden/>
              </w:rPr>
              <w:fldChar w:fldCharType="end"/>
            </w:r>
          </w:hyperlink>
        </w:p>
        <w:p w:rsidR="00293055" w:rsidRPr="00275E0F" w:rsidRDefault="001C0056">
          <w:pPr>
            <w:pStyle w:val="TM3"/>
            <w:tabs>
              <w:tab w:val="right" w:leader="dot" w:pos="9062"/>
            </w:tabs>
            <w:rPr>
              <w:rFonts w:eastAsiaTheme="minorEastAsia" w:cs="Arial"/>
              <w:noProof/>
              <w:lang w:eastAsia="fr-FR"/>
            </w:rPr>
          </w:pPr>
          <w:hyperlink w:anchor="_Toc128055435" w:history="1">
            <w:r w:rsidR="00293055" w:rsidRPr="00275E0F">
              <w:rPr>
                <w:rStyle w:val="Lienhypertexte"/>
                <w:rFonts w:cs="Arial"/>
                <w:noProof/>
              </w:rPr>
              <w:t>Tva à taux réduit</w:t>
            </w:r>
            <w:r w:rsidR="00293055" w:rsidRPr="00275E0F">
              <w:rPr>
                <w:rFonts w:cs="Arial"/>
                <w:noProof/>
                <w:webHidden/>
              </w:rPr>
              <w:tab/>
            </w:r>
            <w:r w:rsidR="00293055" w:rsidRPr="00275E0F">
              <w:rPr>
                <w:rFonts w:cs="Arial"/>
                <w:noProof/>
                <w:webHidden/>
              </w:rPr>
              <w:fldChar w:fldCharType="begin"/>
            </w:r>
            <w:r w:rsidR="00293055" w:rsidRPr="00275E0F">
              <w:rPr>
                <w:rFonts w:cs="Arial"/>
                <w:noProof/>
                <w:webHidden/>
              </w:rPr>
              <w:instrText xml:space="preserve"> PAGEREF _Toc128055435 \h </w:instrText>
            </w:r>
            <w:r w:rsidR="00293055" w:rsidRPr="00275E0F">
              <w:rPr>
                <w:rFonts w:cs="Arial"/>
                <w:noProof/>
                <w:webHidden/>
              </w:rPr>
            </w:r>
            <w:r w:rsidR="00293055" w:rsidRPr="00275E0F">
              <w:rPr>
                <w:rFonts w:cs="Arial"/>
                <w:noProof/>
                <w:webHidden/>
              </w:rPr>
              <w:fldChar w:fldCharType="separate"/>
            </w:r>
            <w:r w:rsidR="00293055" w:rsidRPr="00275E0F">
              <w:rPr>
                <w:rFonts w:cs="Arial"/>
                <w:noProof/>
                <w:webHidden/>
              </w:rPr>
              <w:t>9</w:t>
            </w:r>
            <w:r w:rsidR="00293055" w:rsidRPr="00275E0F">
              <w:rPr>
                <w:rFonts w:cs="Arial"/>
                <w:noProof/>
                <w:webHidden/>
              </w:rPr>
              <w:fldChar w:fldCharType="end"/>
            </w:r>
          </w:hyperlink>
        </w:p>
        <w:p w:rsidR="00293055" w:rsidRPr="00275E0F" w:rsidRDefault="001C0056">
          <w:pPr>
            <w:pStyle w:val="TM3"/>
            <w:tabs>
              <w:tab w:val="right" w:leader="dot" w:pos="9062"/>
            </w:tabs>
            <w:rPr>
              <w:rFonts w:eastAsiaTheme="minorEastAsia" w:cs="Arial"/>
              <w:noProof/>
              <w:lang w:eastAsia="fr-FR"/>
            </w:rPr>
          </w:pPr>
          <w:hyperlink w:anchor="_Toc128055436" w:history="1">
            <w:r w:rsidR="00293055" w:rsidRPr="00275E0F">
              <w:rPr>
                <w:rStyle w:val="Lienhypertexte"/>
                <w:rFonts w:cs="Arial"/>
                <w:noProof/>
              </w:rPr>
              <w:t>Réduction d’impôt Loc’Avantages</w:t>
            </w:r>
            <w:r w:rsidR="00293055" w:rsidRPr="00275E0F">
              <w:rPr>
                <w:rFonts w:cs="Arial"/>
                <w:noProof/>
                <w:webHidden/>
              </w:rPr>
              <w:tab/>
            </w:r>
            <w:r w:rsidR="00293055" w:rsidRPr="00275E0F">
              <w:rPr>
                <w:rFonts w:cs="Arial"/>
                <w:noProof/>
                <w:webHidden/>
              </w:rPr>
              <w:fldChar w:fldCharType="begin"/>
            </w:r>
            <w:r w:rsidR="00293055" w:rsidRPr="00275E0F">
              <w:rPr>
                <w:rFonts w:cs="Arial"/>
                <w:noProof/>
                <w:webHidden/>
              </w:rPr>
              <w:instrText xml:space="preserve"> PAGEREF _Toc128055436 \h </w:instrText>
            </w:r>
            <w:r w:rsidR="00293055" w:rsidRPr="00275E0F">
              <w:rPr>
                <w:rFonts w:cs="Arial"/>
                <w:noProof/>
                <w:webHidden/>
              </w:rPr>
            </w:r>
            <w:r w:rsidR="00293055" w:rsidRPr="00275E0F">
              <w:rPr>
                <w:rFonts w:cs="Arial"/>
                <w:noProof/>
                <w:webHidden/>
              </w:rPr>
              <w:fldChar w:fldCharType="separate"/>
            </w:r>
            <w:r w:rsidR="00293055" w:rsidRPr="00275E0F">
              <w:rPr>
                <w:rFonts w:cs="Arial"/>
                <w:noProof/>
                <w:webHidden/>
              </w:rPr>
              <w:t>9</w:t>
            </w:r>
            <w:r w:rsidR="00293055" w:rsidRPr="00275E0F">
              <w:rPr>
                <w:rFonts w:cs="Arial"/>
                <w:noProof/>
                <w:webHidden/>
              </w:rPr>
              <w:fldChar w:fldCharType="end"/>
            </w:r>
          </w:hyperlink>
        </w:p>
        <w:p w:rsidR="00293055" w:rsidRPr="00275E0F" w:rsidRDefault="001C0056">
          <w:pPr>
            <w:pStyle w:val="TM3"/>
            <w:tabs>
              <w:tab w:val="right" w:leader="dot" w:pos="9062"/>
            </w:tabs>
            <w:rPr>
              <w:rFonts w:eastAsiaTheme="minorEastAsia" w:cs="Arial"/>
              <w:noProof/>
              <w:lang w:eastAsia="fr-FR"/>
            </w:rPr>
          </w:pPr>
          <w:hyperlink w:anchor="_Toc128055437" w:history="1">
            <w:r w:rsidR="00293055" w:rsidRPr="00275E0F">
              <w:rPr>
                <w:rStyle w:val="Lienhypertexte"/>
                <w:rFonts w:cs="Arial"/>
                <w:noProof/>
              </w:rPr>
              <w:t>Abattement fiscal sur les revenus locatifs (logement non meublé)</w:t>
            </w:r>
            <w:r w:rsidR="00293055" w:rsidRPr="00275E0F">
              <w:rPr>
                <w:rFonts w:cs="Arial"/>
                <w:noProof/>
                <w:webHidden/>
              </w:rPr>
              <w:tab/>
            </w:r>
            <w:r w:rsidR="00293055" w:rsidRPr="00275E0F">
              <w:rPr>
                <w:rFonts w:cs="Arial"/>
                <w:noProof/>
                <w:webHidden/>
              </w:rPr>
              <w:fldChar w:fldCharType="begin"/>
            </w:r>
            <w:r w:rsidR="00293055" w:rsidRPr="00275E0F">
              <w:rPr>
                <w:rFonts w:cs="Arial"/>
                <w:noProof/>
                <w:webHidden/>
              </w:rPr>
              <w:instrText xml:space="preserve"> PAGEREF _Toc128055437 \h </w:instrText>
            </w:r>
            <w:r w:rsidR="00293055" w:rsidRPr="00275E0F">
              <w:rPr>
                <w:rFonts w:cs="Arial"/>
                <w:noProof/>
                <w:webHidden/>
              </w:rPr>
            </w:r>
            <w:r w:rsidR="00293055" w:rsidRPr="00275E0F">
              <w:rPr>
                <w:rFonts w:cs="Arial"/>
                <w:noProof/>
                <w:webHidden/>
              </w:rPr>
              <w:fldChar w:fldCharType="separate"/>
            </w:r>
            <w:r w:rsidR="00293055" w:rsidRPr="00275E0F">
              <w:rPr>
                <w:rFonts w:cs="Arial"/>
                <w:noProof/>
                <w:webHidden/>
              </w:rPr>
              <w:t>9</w:t>
            </w:r>
            <w:r w:rsidR="00293055" w:rsidRPr="00275E0F">
              <w:rPr>
                <w:rFonts w:cs="Arial"/>
                <w:noProof/>
                <w:webHidden/>
              </w:rPr>
              <w:fldChar w:fldCharType="end"/>
            </w:r>
          </w:hyperlink>
        </w:p>
        <w:p w:rsidR="00293055" w:rsidRPr="00275E0F" w:rsidRDefault="001C0056">
          <w:pPr>
            <w:pStyle w:val="TM3"/>
            <w:tabs>
              <w:tab w:val="right" w:leader="dot" w:pos="9062"/>
            </w:tabs>
            <w:rPr>
              <w:rFonts w:eastAsiaTheme="minorEastAsia" w:cs="Arial"/>
              <w:noProof/>
              <w:lang w:eastAsia="fr-FR"/>
            </w:rPr>
          </w:pPr>
          <w:hyperlink w:anchor="_Toc128055438" w:history="1">
            <w:r w:rsidR="00293055" w:rsidRPr="00275E0F">
              <w:rPr>
                <w:rStyle w:val="Lienhypertexte"/>
                <w:rFonts w:cs="Arial"/>
                <w:noProof/>
              </w:rPr>
              <w:t>Abattement fiscal dans le cadre du dispositif PINEL (jusqu’au 31 décembre 2024)</w:t>
            </w:r>
            <w:r w:rsidR="00293055" w:rsidRPr="00275E0F">
              <w:rPr>
                <w:rFonts w:cs="Arial"/>
                <w:noProof/>
                <w:webHidden/>
              </w:rPr>
              <w:tab/>
            </w:r>
            <w:r w:rsidR="00293055" w:rsidRPr="00275E0F">
              <w:rPr>
                <w:rFonts w:cs="Arial"/>
                <w:noProof/>
                <w:webHidden/>
              </w:rPr>
              <w:fldChar w:fldCharType="begin"/>
            </w:r>
            <w:r w:rsidR="00293055" w:rsidRPr="00275E0F">
              <w:rPr>
                <w:rFonts w:cs="Arial"/>
                <w:noProof/>
                <w:webHidden/>
              </w:rPr>
              <w:instrText xml:space="preserve"> PAGEREF _Toc128055438 \h </w:instrText>
            </w:r>
            <w:r w:rsidR="00293055" w:rsidRPr="00275E0F">
              <w:rPr>
                <w:rFonts w:cs="Arial"/>
                <w:noProof/>
                <w:webHidden/>
              </w:rPr>
            </w:r>
            <w:r w:rsidR="00293055" w:rsidRPr="00275E0F">
              <w:rPr>
                <w:rFonts w:cs="Arial"/>
                <w:noProof/>
                <w:webHidden/>
              </w:rPr>
              <w:fldChar w:fldCharType="separate"/>
            </w:r>
            <w:r w:rsidR="00293055" w:rsidRPr="00275E0F">
              <w:rPr>
                <w:rFonts w:cs="Arial"/>
                <w:noProof/>
                <w:webHidden/>
              </w:rPr>
              <w:t>10</w:t>
            </w:r>
            <w:r w:rsidR="00293055" w:rsidRPr="00275E0F">
              <w:rPr>
                <w:rFonts w:cs="Arial"/>
                <w:noProof/>
                <w:webHidden/>
              </w:rPr>
              <w:fldChar w:fldCharType="end"/>
            </w:r>
          </w:hyperlink>
        </w:p>
        <w:p w:rsidR="00293055" w:rsidRPr="00275E0F" w:rsidRDefault="001C0056">
          <w:pPr>
            <w:pStyle w:val="TM3"/>
            <w:tabs>
              <w:tab w:val="right" w:leader="dot" w:pos="9062"/>
            </w:tabs>
            <w:rPr>
              <w:rFonts w:eastAsiaTheme="minorEastAsia" w:cs="Arial"/>
              <w:noProof/>
              <w:lang w:eastAsia="fr-FR"/>
            </w:rPr>
          </w:pPr>
          <w:hyperlink w:anchor="_Toc128055439" w:history="1">
            <w:r w:rsidR="00293055" w:rsidRPr="00275E0F">
              <w:rPr>
                <w:rStyle w:val="Lienhypertexte"/>
                <w:rFonts w:cs="Arial"/>
                <w:noProof/>
              </w:rPr>
              <w:t>Dispositif Denormandie</w:t>
            </w:r>
            <w:r w:rsidR="00293055" w:rsidRPr="00275E0F">
              <w:rPr>
                <w:rFonts w:cs="Arial"/>
                <w:noProof/>
                <w:webHidden/>
              </w:rPr>
              <w:tab/>
            </w:r>
            <w:r w:rsidR="00293055" w:rsidRPr="00275E0F">
              <w:rPr>
                <w:rFonts w:cs="Arial"/>
                <w:noProof/>
                <w:webHidden/>
              </w:rPr>
              <w:fldChar w:fldCharType="begin"/>
            </w:r>
            <w:r w:rsidR="00293055" w:rsidRPr="00275E0F">
              <w:rPr>
                <w:rFonts w:cs="Arial"/>
                <w:noProof/>
                <w:webHidden/>
              </w:rPr>
              <w:instrText xml:space="preserve"> PAGEREF _Toc128055439 \h </w:instrText>
            </w:r>
            <w:r w:rsidR="00293055" w:rsidRPr="00275E0F">
              <w:rPr>
                <w:rFonts w:cs="Arial"/>
                <w:noProof/>
                <w:webHidden/>
              </w:rPr>
            </w:r>
            <w:r w:rsidR="00293055" w:rsidRPr="00275E0F">
              <w:rPr>
                <w:rFonts w:cs="Arial"/>
                <w:noProof/>
                <w:webHidden/>
              </w:rPr>
              <w:fldChar w:fldCharType="separate"/>
            </w:r>
            <w:r w:rsidR="00293055" w:rsidRPr="00275E0F">
              <w:rPr>
                <w:rFonts w:cs="Arial"/>
                <w:noProof/>
                <w:webHidden/>
              </w:rPr>
              <w:t>10</w:t>
            </w:r>
            <w:r w:rsidR="00293055" w:rsidRPr="00275E0F">
              <w:rPr>
                <w:rFonts w:cs="Arial"/>
                <w:noProof/>
                <w:webHidden/>
              </w:rPr>
              <w:fldChar w:fldCharType="end"/>
            </w:r>
          </w:hyperlink>
        </w:p>
        <w:p w:rsidR="00682C68" w:rsidRPr="00275E0F" w:rsidRDefault="00682C68">
          <w:pPr>
            <w:rPr>
              <w:rFonts w:cs="Arial"/>
            </w:rPr>
          </w:pPr>
          <w:r w:rsidRPr="00275E0F">
            <w:rPr>
              <w:rFonts w:cs="Arial"/>
              <w:b/>
              <w:bCs/>
            </w:rPr>
            <w:fldChar w:fldCharType="end"/>
          </w:r>
        </w:p>
      </w:sdtContent>
    </w:sdt>
    <w:p w:rsidR="00D1104E" w:rsidRPr="00275E0F" w:rsidRDefault="00D1104E" w:rsidP="00682C68">
      <w:pPr>
        <w:rPr>
          <w:rFonts w:cs="Arial"/>
        </w:rPr>
      </w:pPr>
    </w:p>
    <w:p w:rsidR="00CD35B4" w:rsidRDefault="00CD35B4" w:rsidP="00CD35B4">
      <w:pPr>
        <w:pStyle w:val="Sous-titre"/>
      </w:pPr>
      <w:r>
        <w:t>Introduction :</w:t>
      </w:r>
    </w:p>
    <w:p w:rsidR="00625960" w:rsidRPr="00275E0F" w:rsidRDefault="00625960" w:rsidP="00625960">
      <w:pPr>
        <w:rPr>
          <w:rFonts w:cs="Arial"/>
        </w:rPr>
      </w:pPr>
      <w:r w:rsidRPr="00275E0F">
        <w:rPr>
          <w:rFonts w:cs="Arial"/>
        </w:rPr>
        <w:t>Les propriétaires bailleurs et leurs locataires sont de plus en plus vigilants sur les consommations énergétiques et le niveau de confort de leur logement.</w:t>
      </w:r>
    </w:p>
    <w:p w:rsidR="00625960" w:rsidRPr="00275E0F" w:rsidRDefault="00625960" w:rsidP="00625960">
      <w:pPr>
        <w:rPr>
          <w:rFonts w:cs="Arial"/>
        </w:rPr>
      </w:pPr>
      <w:r w:rsidRPr="00275E0F">
        <w:rPr>
          <w:rFonts w:cs="Arial"/>
        </w:rPr>
        <w:t>Ce guide a pour but de vous aider à mieux comprendre comment améliorer le classement énergétique de votre patrimoine immobilier et d’anticiper les obligations à venir pour la rénovation des logements dits « passoires énergétiques ».</w:t>
      </w:r>
    </w:p>
    <w:p w:rsidR="00625960" w:rsidRPr="00275E0F" w:rsidRDefault="00625960" w:rsidP="00625960">
      <w:pPr>
        <w:rPr>
          <w:rFonts w:cs="Arial"/>
        </w:rPr>
      </w:pPr>
      <w:r w:rsidRPr="00275E0F">
        <w:rPr>
          <w:rFonts w:cs="Arial"/>
        </w:rPr>
        <w:t>Il vous donnera également des informations pour mettre en place un programme de travaux cohérent et vous permettre de mobiliser les dispositifs d’aides financières en vigueur.</w:t>
      </w:r>
    </w:p>
    <w:p w:rsidR="002A428A" w:rsidRPr="00275E0F" w:rsidRDefault="002A428A" w:rsidP="00625960">
      <w:pPr>
        <w:rPr>
          <w:rFonts w:cs="Arial"/>
        </w:rPr>
      </w:pPr>
    </w:p>
    <w:p w:rsidR="00625960" w:rsidRPr="000A21EC" w:rsidRDefault="00625960" w:rsidP="00786AEC">
      <w:pPr>
        <w:pStyle w:val="Titre1"/>
      </w:pPr>
      <w:bookmarkStart w:id="0" w:name="_Comment_rénover_avec"/>
      <w:bookmarkStart w:id="1" w:name="_Toc128055411"/>
      <w:bookmarkEnd w:id="0"/>
      <w:r w:rsidRPr="000A21EC">
        <w:t>Comment rénover avec la bonne expertise et les bons travaux ?</w:t>
      </w:r>
      <w:bookmarkEnd w:id="1"/>
    </w:p>
    <w:p w:rsidR="00625960" w:rsidRPr="00275E0F" w:rsidRDefault="00625960" w:rsidP="00275E0F">
      <w:pPr>
        <w:pStyle w:val="Titre2"/>
      </w:pPr>
      <w:bookmarkStart w:id="2" w:name="_Toc128055412"/>
      <w:r w:rsidRPr="00275E0F">
        <w:t xml:space="preserve">Des conseillers France </w:t>
      </w:r>
      <w:r w:rsidRPr="00275E0F">
        <w:rPr>
          <w:rStyle w:val="Titre3Car"/>
          <w:rFonts w:cs="Arial"/>
        </w:rPr>
        <w:t>R</w:t>
      </w:r>
      <w:r w:rsidR="00472202">
        <w:rPr>
          <w:rStyle w:val="Titre3Car"/>
          <w:rFonts w:cs="Arial"/>
        </w:rPr>
        <w:t>énov</w:t>
      </w:r>
      <w:r w:rsidRPr="00275E0F">
        <w:rPr>
          <w:rStyle w:val="Titre3Car"/>
          <w:rFonts w:cs="Arial"/>
        </w:rPr>
        <w:t>’</w:t>
      </w:r>
      <w:r w:rsidRPr="00275E0F">
        <w:t xml:space="preserve"> à votre écoute</w:t>
      </w:r>
      <w:bookmarkEnd w:id="2"/>
    </w:p>
    <w:p w:rsidR="00625960" w:rsidRPr="00275E0F" w:rsidRDefault="00625960" w:rsidP="00625960">
      <w:pPr>
        <w:rPr>
          <w:rFonts w:cs="Arial"/>
        </w:rPr>
      </w:pPr>
      <w:r w:rsidRPr="00275E0F">
        <w:rPr>
          <w:rFonts w:cs="Arial"/>
        </w:rPr>
        <w:t>Afin d’être guidés dans leur projet de rénovation énergétique, les propriétaires bailleurs peuvent solliciter gratuitement des conseillers France Rénov’.</w:t>
      </w:r>
    </w:p>
    <w:p w:rsidR="00625960" w:rsidRPr="00275E0F" w:rsidRDefault="00625960" w:rsidP="00625960">
      <w:pPr>
        <w:rPr>
          <w:rFonts w:cs="Arial"/>
        </w:rPr>
      </w:pPr>
      <w:r w:rsidRPr="00275E0F">
        <w:rPr>
          <w:rFonts w:cs="Arial"/>
        </w:rPr>
        <w:t>Ces derniers proposent un accompagnement neutre, gratuit et personnalisé :</w:t>
      </w:r>
    </w:p>
    <w:p w:rsidR="00625960" w:rsidRPr="00275E0F" w:rsidRDefault="00625960" w:rsidP="00DF18C3">
      <w:pPr>
        <w:pStyle w:val="Paragraphedeliste"/>
        <w:numPr>
          <w:ilvl w:val="0"/>
          <w:numId w:val="5"/>
        </w:numPr>
        <w:rPr>
          <w:rFonts w:cs="Arial"/>
        </w:rPr>
      </w:pPr>
      <w:r w:rsidRPr="00275E0F">
        <w:rPr>
          <w:rFonts w:cs="Arial"/>
        </w:rPr>
        <w:t>un accueil téléphonique et des permanences ;</w:t>
      </w:r>
    </w:p>
    <w:p w:rsidR="00625960" w:rsidRPr="00275E0F" w:rsidRDefault="00625960" w:rsidP="00DF18C3">
      <w:pPr>
        <w:pStyle w:val="Paragraphedeliste"/>
        <w:numPr>
          <w:ilvl w:val="0"/>
          <w:numId w:val="5"/>
        </w:numPr>
        <w:rPr>
          <w:rFonts w:cs="Arial"/>
        </w:rPr>
      </w:pPr>
      <w:r w:rsidRPr="00275E0F">
        <w:rPr>
          <w:rFonts w:cs="Arial"/>
        </w:rPr>
        <w:t xml:space="preserve">un accompagnement pour préparer le projet de rénovation et faciliter les démarches (évaluation énergétique, rendez-vous, analyse de devis et des DPE) ; </w:t>
      </w:r>
    </w:p>
    <w:p w:rsidR="00625960" w:rsidRPr="00275E0F" w:rsidRDefault="00625960" w:rsidP="00DF18C3">
      <w:pPr>
        <w:pStyle w:val="Paragraphedeliste"/>
        <w:numPr>
          <w:ilvl w:val="0"/>
          <w:numId w:val="5"/>
        </w:numPr>
        <w:rPr>
          <w:rFonts w:cs="Arial"/>
        </w:rPr>
      </w:pPr>
      <w:r w:rsidRPr="00275E0F">
        <w:rPr>
          <w:rFonts w:cs="Arial"/>
        </w:rPr>
        <w:t>une estimation personnalisée des aides financières mobilisables et une assistance au montage de dossiers.</w:t>
      </w:r>
    </w:p>
    <w:p w:rsidR="00625960" w:rsidRPr="00275E0F" w:rsidRDefault="00625960" w:rsidP="00DF18C3">
      <w:pPr>
        <w:pStyle w:val="Paragraphedeliste"/>
        <w:numPr>
          <w:ilvl w:val="0"/>
          <w:numId w:val="5"/>
        </w:numPr>
        <w:rPr>
          <w:rFonts w:cs="Arial"/>
        </w:rPr>
      </w:pPr>
      <w:r w:rsidRPr="00275E0F">
        <w:rPr>
          <w:rFonts w:cs="Arial"/>
        </w:rPr>
        <w:t>des prêts d’outils de mesure pour évaluer la qualité du logement (caméra thermique, mesureur de la qualité de l’air, humidimètre…).</w:t>
      </w:r>
    </w:p>
    <w:p w:rsidR="00625960" w:rsidRPr="00275E0F" w:rsidRDefault="00625960" w:rsidP="005B69F8">
      <w:pPr>
        <w:rPr>
          <w:rFonts w:cs="Arial"/>
        </w:rPr>
      </w:pPr>
      <w:r w:rsidRPr="00275E0F">
        <w:rPr>
          <w:rFonts w:cs="Arial"/>
        </w:rPr>
        <w:t>Retrouvez l’Espace Conseil France Rénov’ le plus proche de chez vous grâce à cet annuaire en ligne</w:t>
      </w:r>
      <w:r w:rsidR="00DF18C3" w:rsidRPr="00275E0F">
        <w:rPr>
          <w:rFonts w:cs="Arial"/>
        </w:rPr>
        <w:t xml:space="preserve"> : </w:t>
      </w:r>
      <w:bookmarkStart w:id="3" w:name="France_rénov"/>
      <w:r w:rsidR="008F6518" w:rsidRPr="00275E0F">
        <w:rPr>
          <w:rFonts w:cs="Arial"/>
        </w:rPr>
        <w:fldChar w:fldCharType="begin"/>
      </w:r>
      <w:r w:rsidR="008F6518" w:rsidRPr="00275E0F">
        <w:rPr>
          <w:rFonts w:cs="Arial"/>
        </w:rPr>
        <w:instrText xml:space="preserve"> HYPERLINK  \l "France_rénov" </w:instrText>
      </w:r>
      <w:r w:rsidR="008F6518" w:rsidRPr="00275E0F">
        <w:rPr>
          <w:rFonts w:cs="Arial"/>
        </w:rPr>
        <w:fldChar w:fldCharType="separate"/>
      </w:r>
      <w:r w:rsidR="008F6518" w:rsidRPr="00275E0F">
        <w:rPr>
          <w:rStyle w:val="Lienhypertexte"/>
          <w:rFonts w:cs="Arial"/>
        </w:rPr>
        <w:t>https://france-renov.gouv.fr/espaces-conseil-fr</w:t>
      </w:r>
      <w:bookmarkEnd w:id="3"/>
      <w:r w:rsidR="008F6518" w:rsidRPr="00275E0F">
        <w:rPr>
          <w:rFonts w:cs="Arial"/>
        </w:rPr>
        <w:fldChar w:fldCharType="end"/>
      </w:r>
    </w:p>
    <w:p w:rsidR="00625960" w:rsidRPr="00275E0F" w:rsidRDefault="00625960" w:rsidP="00275E0F">
      <w:pPr>
        <w:pStyle w:val="Titre2"/>
      </w:pPr>
      <w:bookmarkStart w:id="4" w:name="_Toc128055413"/>
      <w:r w:rsidRPr="00275E0F">
        <w:t>Bien préparer son DPE</w:t>
      </w:r>
      <w:bookmarkEnd w:id="4"/>
    </w:p>
    <w:p w:rsidR="00625960" w:rsidRPr="00275E0F" w:rsidRDefault="00625960" w:rsidP="005B69F8">
      <w:pPr>
        <w:rPr>
          <w:rFonts w:cs="Arial"/>
        </w:rPr>
      </w:pPr>
      <w:r w:rsidRPr="00275E0F">
        <w:rPr>
          <w:rFonts w:cs="Arial"/>
        </w:rPr>
        <w:t xml:space="preserve">Afin d’être conforme aux réglementations actuelles et à venir, il faut aussi s’assurer que les travaux envisagés pourront être correctement valorisés au moment d’établir un nouveau Diagnostic de Performance Energétique (DPE). </w:t>
      </w:r>
    </w:p>
    <w:p w:rsidR="00625960" w:rsidRPr="00275E0F" w:rsidRDefault="00625960" w:rsidP="005B69F8">
      <w:pPr>
        <w:rPr>
          <w:rFonts w:cs="Arial"/>
        </w:rPr>
      </w:pPr>
      <w:r w:rsidRPr="00275E0F">
        <w:rPr>
          <w:rFonts w:cs="Arial"/>
        </w:rPr>
        <w:t xml:space="preserve">Reformé en juillet 2021, le DPE est un document réglementaire qui va peu à peu rendre obligatoire la réalisation de certains travaux pour de nombreux logements </w:t>
      </w:r>
      <w:r w:rsidRPr="00275E0F">
        <w:rPr>
          <w:rFonts w:cs="Arial"/>
        </w:rPr>
        <w:lastRenderedPageBreak/>
        <w:t>destinés à la location. L’ancien format du DPE devient caduque et la plupart des propriétaires vont devoir le remettre à jour.</w:t>
      </w:r>
    </w:p>
    <w:p w:rsidR="00625960" w:rsidRPr="00275E0F" w:rsidRDefault="00625960" w:rsidP="005B69F8">
      <w:pPr>
        <w:rPr>
          <w:rStyle w:val="lev"/>
          <w:rFonts w:cs="Arial"/>
        </w:rPr>
      </w:pPr>
      <w:r w:rsidRPr="00275E0F">
        <w:rPr>
          <w:rStyle w:val="lev"/>
          <w:rFonts w:cs="Arial"/>
        </w:rPr>
        <w:t>La durée de validité du DPE varie selon sa date de réalisation.</w:t>
      </w:r>
    </w:p>
    <w:p w:rsidR="00682C68" w:rsidRPr="00275E0F" w:rsidRDefault="00682C68" w:rsidP="005B69F8">
      <w:pPr>
        <w:rPr>
          <w:rStyle w:val="lev"/>
          <w:rFonts w:cs="Arial"/>
        </w:rPr>
      </w:pPr>
      <w:r w:rsidRPr="00275E0F">
        <w:rPr>
          <w:rFonts w:cs="Arial"/>
        </w:rPr>
        <w:t>DPE réalisé entre le 01/01/13 et le 31/12/17 &gt; Durée de validité : jusqu’au 31/12/22</w:t>
      </w:r>
      <w:r w:rsidRPr="00275E0F">
        <w:rPr>
          <w:rFonts w:cs="Arial"/>
        </w:rPr>
        <w:br/>
        <w:t>DPE réalisé entre le 01/01/18 et le 30/06/21 &gt; Durée de validité : jusqu’au 31/12/24</w:t>
      </w:r>
      <w:r w:rsidRPr="00275E0F">
        <w:rPr>
          <w:rFonts w:cs="Arial"/>
        </w:rPr>
        <w:br/>
        <w:t>DPE réalisé après le 30/06/21 &gt; Durée de validité : 10 ans</w:t>
      </w:r>
    </w:p>
    <w:p w:rsidR="00625960" w:rsidRPr="00275E0F" w:rsidRDefault="00625960" w:rsidP="005B69F8">
      <w:pPr>
        <w:rPr>
          <w:rFonts w:cs="Arial"/>
          <w:b/>
          <w:bCs/>
        </w:rPr>
      </w:pPr>
      <w:r w:rsidRPr="00275E0F">
        <w:rPr>
          <w:rFonts w:cs="Arial"/>
        </w:rPr>
        <w:t xml:space="preserve">Les méthodes de calcul des bilans énergétiques ont changé et peuvent modifier le classement énergétique du logement. </w:t>
      </w:r>
    </w:p>
    <w:p w:rsidR="00625960" w:rsidRPr="00275E0F" w:rsidRDefault="00625960" w:rsidP="005B69F8">
      <w:pPr>
        <w:rPr>
          <w:rFonts w:cs="Arial"/>
        </w:rPr>
      </w:pPr>
      <w:r w:rsidRPr="00275E0F">
        <w:rPr>
          <w:rFonts w:cs="Arial"/>
        </w:rPr>
        <w:t xml:space="preserve">Contrairement aux anciennes étiquettes, les factures d’énergie des occupants du logement ne sont plus prises en compte pour ajuster les résultats du DPE. La note énergétique du logement est désormais établie sur la base d’un logiciel intégrant les performances « théoriques » des parois et des systèmes présents dans le logement. La consommation d’énergie primaire et les émissions de gaz à effet de serre sont calculées et déterminent la note finale du logement. </w:t>
      </w:r>
    </w:p>
    <w:p w:rsidR="00E72DD7" w:rsidRPr="00275E0F" w:rsidRDefault="004E46FD" w:rsidP="00E72DD7">
      <w:pPr>
        <w:rPr>
          <w:rFonts w:cs="Arial"/>
        </w:rPr>
      </w:pPr>
      <w:r w:rsidRPr="00275E0F">
        <w:rPr>
          <w:rFonts w:cs="Arial"/>
        </w:rPr>
        <w:t xml:space="preserve">Lorsque les consommations énergétiques d’un logement sont inférieures </w:t>
      </w:r>
      <w:r w:rsidR="003D05AD" w:rsidRPr="00275E0F">
        <w:rPr>
          <w:rFonts w:cs="Arial"/>
        </w:rPr>
        <w:t xml:space="preserve">ou égales </w:t>
      </w:r>
      <w:r w:rsidRPr="00275E0F">
        <w:rPr>
          <w:rFonts w:cs="Arial"/>
        </w:rPr>
        <w:t>à 70 kWhEP/m</w:t>
      </w:r>
      <w:r w:rsidRPr="00275E0F">
        <w:rPr>
          <w:rFonts w:cs="Arial"/>
          <w:vertAlign w:val="superscript"/>
        </w:rPr>
        <w:t>2</w:t>
      </w:r>
      <w:r w:rsidRPr="00275E0F">
        <w:rPr>
          <w:rFonts w:cs="Arial"/>
        </w:rPr>
        <w:t>.an, le logement a une étiquette énergétique A ; entre 71 et 110 kWhEP/m</w:t>
      </w:r>
      <w:r w:rsidRPr="00275E0F">
        <w:rPr>
          <w:rFonts w:cs="Arial"/>
          <w:vertAlign w:val="superscript"/>
        </w:rPr>
        <w:t>2</w:t>
      </w:r>
      <w:r w:rsidRPr="00275E0F">
        <w:rPr>
          <w:rFonts w:cs="Arial"/>
        </w:rPr>
        <w:t>.an : une étiquette énergétique B ; entre 111 et 180 kWhEP/m</w:t>
      </w:r>
      <w:r w:rsidRPr="00275E0F">
        <w:rPr>
          <w:rFonts w:cs="Arial"/>
          <w:vertAlign w:val="superscript"/>
        </w:rPr>
        <w:t>2</w:t>
      </w:r>
      <w:r w:rsidRPr="00275E0F">
        <w:rPr>
          <w:rFonts w:cs="Arial"/>
        </w:rPr>
        <w:t>.an : une étiquette énergétique C ; entre 181 et 250 kWhEP/m</w:t>
      </w:r>
      <w:r w:rsidRPr="00275E0F">
        <w:rPr>
          <w:rFonts w:cs="Arial"/>
          <w:vertAlign w:val="superscript"/>
        </w:rPr>
        <w:t>2</w:t>
      </w:r>
      <w:r w:rsidRPr="00275E0F">
        <w:rPr>
          <w:rFonts w:cs="Arial"/>
        </w:rPr>
        <w:t xml:space="preserve">.an : une étiquette énergétique </w:t>
      </w:r>
      <w:r w:rsidR="00E72DD7" w:rsidRPr="00275E0F">
        <w:rPr>
          <w:rFonts w:cs="Arial"/>
        </w:rPr>
        <w:t>D</w:t>
      </w:r>
      <w:r w:rsidRPr="00275E0F">
        <w:rPr>
          <w:rFonts w:cs="Arial"/>
        </w:rPr>
        <w:t xml:space="preserve"> ; entre </w:t>
      </w:r>
      <w:r w:rsidR="00E72DD7" w:rsidRPr="00275E0F">
        <w:rPr>
          <w:rFonts w:cs="Arial"/>
        </w:rPr>
        <w:t>251</w:t>
      </w:r>
      <w:r w:rsidRPr="00275E0F">
        <w:rPr>
          <w:rFonts w:cs="Arial"/>
        </w:rPr>
        <w:t xml:space="preserve"> et </w:t>
      </w:r>
      <w:r w:rsidR="00E72DD7" w:rsidRPr="00275E0F">
        <w:rPr>
          <w:rFonts w:cs="Arial"/>
        </w:rPr>
        <w:t>330 kWhEP/m</w:t>
      </w:r>
      <w:r w:rsidR="00E72DD7" w:rsidRPr="00275E0F">
        <w:rPr>
          <w:rFonts w:cs="Arial"/>
          <w:vertAlign w:val="superscript"/>
        </w:rPr>
        <w:t>2</w:t>
      </w:r>
      <w:r w:rsidR="00E72DD7" w:rsidRPr="00275E0F">
        <w:rPr>
          <w:rFonts w:cs="Arial"/>
        </w:rPr>
        <w:t>.an : une étiquette énergétique E ; entre 331 et 420 kWhEP/m</w:t>
      </w:r>
      <w:r w:rsidR="00E72DD7" w:rsidRPr="00275E0F">
        <w:rPr>
          <w:rFonts w:cs="Arial"/>
          <w:vertAlign w:val="superscript"/>
        </w:rPr>
        <w:t>2</w:t>
      </w:r>
      <w:r w:rsidR="00E72DD7" w:rsidRPr="00275E0F">
        <w:rPr>
          <w:rFonts w:cs="Arial"/>
        </w:rPr>
        <w:t>.an : une étiquette énergétique F ; supérieure</w:t>
      </w:r>
      <w:r w:rsidR="002019F3" w:rsidRPr="00275E0F">
        <w:rPr>
          <w:rFonts w:cs="Arial"/>
        </w:rPr>
        <w:t>s</w:t>
      </w:r>
      <w:r w:rsidR="00E72DD7" w:rsidRPr="00275E0F">
        <w:rPr>
          <w:rFonts w:cs="Arial"/>
        </w:rPr>
        <w:t xml:space="preserve"> </w:t>
      </w:r>
      <w:r w:rsidR="003D05AD" w:rsidRPr="00275E0F">
        <w:rPr>
          <w:rFonts w:cs="Arial"/>
        </w:rPr>
        <w:t xml:space="preserve">ou égales </w:t>
      </w:r>
      <w:r w:rsidR="00E72DD7" w:rsidRPr="00275E0F">
        <w:rPr>
          <w:rFonts w:cs="Arial"/>
        </w:rPr>
        <w:t>à 420 kWhEP/m</w:t>
      </w:r>
      <w:r w:rsidR="00E72DD7" w:rsidRPr="00275E0F">
        <w:rPr>
          <w:rFonts w:cs="Arial"/>
          <w:vertAlign w:val="superscript"/>
        </w:rPr>
        <w:t>2</w:t>
      </w:r>
      <w:r w:rsidR="00E72DD7" w:rsidRPr="00275E0F">
        <w:rPr>
          <w:rFonts w:cs="Arial"/>
        </w:rPr>
        <w:t>.an : une étiquette énergétique G.</w:t>
      </w:r>
    </w:p>
    <w:p w:rsidR="00E72DD7" w:rsidRPr="00275E0F" w:rsidRDefault="00E72DD7" w:rsidP="00E72DD7">
      <w:pPr>
        <w:rPr>
          <w:rFonts w:cs="Arial"/>
        </w:rPr>
      </w:pPr>
      <w:r w:rsidRPr="00275E0F">
        <w:rPr>
          <w:rFonts w:cs="Arial"/>
        </w:rPr>
        <w:t xml:space="preserve">Lorsque les émissions de gaz à effet de serre d’un logement sont inférieures </w:t>
      </w:r>
      <w:r w:rsidR="003D05AD" w:rsidRPr="00275E0F">
        <w:rPr>
          <w:rFonts w:cs="Arial"/>
        </w:rPr>
        <w:t xml:space="preserve">ou égales </w:t>
      </w:r>
      <w:r w:rsidRPr="00275E0F">
        <w:rPr>
          <w:rFonts w:cs="Arial"/>
        </w:rPr>
        <w:t>à 6 kgéq CO</w:t>
      </w:r>
      <w:r w:rsidRPr="00275E0F">
        <w:rPr>
          <w:rFonts w:cs="Arial"/>
          <w:vertAlign w:val="subscript"/>
        </w:rPr>
        <w:t>2</w:t>
      </w:r>
      <w:r w:rsidRPr="00275E0F">
        <w:rPr>
          <w:rFonts w:cs="Arial"/>
        </w:rPr>
        <w:t>/m</w:t>
      </w:r>
      <w:r w:rsidRPr="00275E0F">
        <w:rPr>
          <w:rFonts w:cs="Arial"/>
          <w:vertAlign w:val="superscript"/>
        </w:rPr>
        <w:t>2</w:t>
      </w:r>
      <w:r w:rsidRPr="00275E0F">
        <w:rPr>
          <w:rFonts w:cs="Arial"/>
        </w:rPr>
        <w:t xml:space="preserve">.an, le logement a une étiquette énergétique A ; entre </w:t>
      </w:r>
      <w:r w:rsidR="003D05AD" w:rsidRPr="00275E0F">
        <w:rPr>
          <w:rFonts w:cs="Arial"/>
        </w:rPr>
        <w:t>7</w:t>
      </w:r>
      <w:r w:rsidRPr="00275E0F">
        <w:rPr>
          <w:rFonts w:cs="Arial"/>
        </w:rPr>
        <w:t xml:space="preserve"> et 11 kgéq CO</w:t>
      </w:r>
      <w:r w:rsidRPr="00275E0F">
        <w:rPr>
          <w:rFonts w:cs="Arial"/>
          <w:vertAlign w:val="subscript"/>
        </w:rPr>
        <w:t>2</w:t>
      </w:r>
      <w:r w:rsidRPr="00275E0F">
        <w:rPr>
          <w:rFonts w:cs="Arial"/>
        </w:rPr>
        <w:t>/m</w:t>
      </w:r>
      <w:r w:rsidRPr="00275E0F">
        <w:rPr>
          <w:rFonts w:cs="Arial"/>
          <w:vertAlign w:val="superscript"/>
        </w:rPr>
        <w:t>2</w:t>
      </w:r>
      <w:r w:rsidRPr="00275E0F">
        <w:rPr>
          <w:rFonts w:cs="Arial"/>
        </w:rPr>
        <w:t xml:space="preserve">.an : une étiquette énergétique B ; entre </w:t>
      </w:r>
      <w:r w:rsidR="003D05AD" w:rsidRPr="00275E0F">
        <w:rPr>
          <w:rFonts w:cs="Arial"/>
        </w:rPr>
        <w:t>12</w:t>
      </w:r>
      <w:r w:rsidRPr="00275E0F">
        <w:rPr>
          <w:rFonts w:cs="Arial"/>
        </w:rPr>
        <w:t xml:space="preserve"> et </w:t>
      </w:r>
      <w:r w:rsidR="003D05AD" w:rsidRPr="00275E0F">
        <w:rPr>
          <w:rFonts w:cs="Arial"/>
        </w:rPr>
        <w:t>30</w:t>
      </w:r>
      <w:r w:rsidRPr="00275E0F">
        <w:rPr>
          <w:rFonts w:cs="Arial"/>
        </w:rPr>
        <w:t xml:space="preserve"> kgéq CO</w:t>
      </w:r>
      <w:r w:rsidRPr="00275E0F">
        <w:rPr>
          <w:rFonts w:cs="Arial"/>
          <w:vertAlign w:val="subscript"/>
        </w:rPr>
        <w:t>2</w:t>
      </w:r>
      <w:r w:rsidRPr="00275E0F">
        <w:rPr>
          <w:rFonts w:cs="Arial"/>
        </w:rPr>
        <w:t>/m</w:t>
      </w:r>
      <w:r w:rsidRPr="00275E0F">
        <w:rPr>
          <w:rFonts w:cs="Arial"/>
          <w:vertAlign w:val="superscript"/>
        </w:rPr>
        <w:t>2</w:t>
      </w:r>
      <w:r w:rsidRPr="00275E0F">
        <w:rPr>
          <w:rFonts w:cs="Arial"/>
        </w:rPr>
        <w:t xml:space="preserve">.an : une étiquette énergétique C ; entre </w:t>
      </w:r>
      <w:r w:rsidR="003D05AD" w:rsidRPr="00275E0F">
        <w:rPr>
          <w:rFonts w:cs="Arial"/>
        </w:rPr>
        <w:t>31</w:t>
      </w:r>
      <w:r w:rsidRPr="00275E0F">
        <w:rPr>
          <w:rFonts w:cs="Arial"/>
        </w:rPr>
        <w:t xml:space="preserve"> et </w:t>
      </w:r>
      <w:r w:rsidR="003D05AD" w:rsidRPr="00275E0F">
        <w:rPr>
          <w:rFonts w:cs="Arial"/>
        </w:rPr>
        <w:t>50</w:t>
      </w:r>
      <w:r w:rsidRPr="00275E0F">
        <w:rPr>
          <w:rFonts w:cs="Arial"/>
        </w:rPr>
        <w:t xml:space="preserve"> kgéq CO</w:t>
      </w:r>
      <w:r w:rsidRPr="00275E0F">
        <w:rPr>
          <w:rFonts w:cs="Arial"/>
          <w:vertAlign w:val="subscript"/>
        </w:rPr>
        <w:t>2</w:t>
      </w:r>
      <w:r w:rsidRPr="00275E0F">
        <w:rPr>
          <w:rFonts w:cs="Arial"/>
        </w:rPr>
        <w:t>/m</w:t>
      </w:r>
      <w:r w:rsidRPr="00275E0F">
        <w:rPr>
          <w:rFonts w:cs="Arial"/>
          <w:vertAlign w:val="superscript"/>
        </w:rPr>
        <w:t>2</w:t>
      </w:r>
      <w:r w:rsidRPr="00275E0F">
        <w:rPr>
          <w:rFonts w:cs="Arial"/>
        </w:rPr>
        <w:t xml:space="preserve">.an : une étiquette énergétique D ; entre </w:t>
      </w:r>
      <w:r w:rsidR="003D05AD" w:rsidRPr="00275E0F">
        <w:rPr>
          <w:rFonts w:cs="Arial"/>
        </w:rPr>
        <w:t>51</w:t>
      </w:r>
      <w:r w:rsidRPr="00275E0F">
        <w:rPr>
          <w:rFonts w:cs="Arial"/>
        </w:rPr>
        <w:t xml:space="preserve"> et </w:t>
      </w:r>
      <w:r w:rsidR="003D05AD" w:rsidRPr="00275E0F">
        <w:rPr>
          <w:rFonts w:cs="Arial"/>
        </w:rPr>
        <w:t>70</w:t>
      </w:r>
      <w:r w:rsidRPr="00275E0F">
        <w:rPr>
          <w:rFonts w:cs="Arial"/>
        </w:rPr>
        <w:t xml:space="preserve"> kgéq CO</w:t>
      </w:r>
      <w:r w:rsidRPr="00275E0F">
        <w:rPr>
          <w:rFonts w:cs="Arial"/>
          <w:vertAlign w:val="subscript"/>
        </w:rPr>
        <w:t>2</w:t>
      </w:r>
      <w:r w:rsidRPr="00275E0F">
        <w:rPr>
          <w:rFonts w:cs="Arial"/>
        </w:rPr>
        <w:t>/m</w:t>
      </w:r>
      <w:r w:rsidRPr="00275E0F">
        <w:rPr>
          <w:rFonts w:cs="Arial"/>
          <w:vertAlign w:val="superscript"/>
        </w:rPr>
        <w:t>2</w:t>
      </w:r>
      <w:r w:rsidRPr="00275E0F">
        <w:rPr>
          <w:rFonts w:cs="Arial"/>
        </w:rPr>
        <w:t xml:space="preserve">.an : une étiquette énergétique E ; entre </w:t>
      </w:r>
      <w:r w:rsidR="003D05AD" w:rsidRPr="00275E0F">
        <w:rPr>
          <w:rFonts w:cs="Arial"/>
        </w:rPr>
        <w:t>71</w:t>
      </w:r>
      <w:r w:rsidRPr="00275E0F">
        <w:rPr>
          <w:rFonts w:cs="Arial"/>
        </w:rPr>
        <w:t xml:space="preserve"> et </w:t>
      </w:r>
      <w:r w:rsidR="003D05AD" w:rsidRPr="00275E0F">
        <w:rPr>
          <w:rFonts w:cs="Arial"/>
        </w:rPr>
        <w:t>100</w:t>
      </w:r>
      <w:r w:rsidRPr="00275E0F">
        <w:rPr>
          <w:rFonts w:cs="Arial"/>
        </w:rPr>
        <w:t xml:space="preserve"> kgéq CO</w:t>
      </w:r>
      <w:r w:rsidRPr="00275E0F">
        <w:rPr>
          <w:rFonts w:cs="Arial"/>
          <w:vertAlign w:val="subscript"/>
        </w:rPr>
        <w:t>2</w:t>
      </w:r>
      <w:r w:rsidRPr="00275E0F">
        <w:rPr>
          <w:rFonts w:cs="Arial"/>
        </w:rPr>
        <w:t>/m</w:t>
      </w:r>
      <w:r w:rsidRPr="00275E0F">
        <w:rPr>
          <w:rFonts w:cs="Arial"/>
          <w:vertAlign w:val="superscript"/>
        </w:rPr>
        <w:t>2</w:t>
      </w:r>
      <w:r w:rsidRPr="00275E0F">
        <w:rPr>
          <w:rFonts w:cs="Arial"/>
        </w:rPr>
        <w:t>.an : une étiquette énergétique F ; supérieure</w:t>
      </w:r>
      <w:r w:rsidR="002019F3" w:rsidRPr="00275E0F">
        <w:rPr>
          <w:rFonts w:cs="Arial"/>
        </w:rPr>
        <w:t>s</w:t>
      </w:r>
      <w:r w:rsidRPr="00275E0F">
        <w:rPr>
          <w:rFonts w:cs="Arial"/>
        </w:rPr>
        <w:t xml:space="preserve"> </w:t>
      </w:r>
      <w:r w:rsidR="003D05AD" w:rsidRPr="00275E0F">
        <w:rPr>
          <w:rFonts w:cs="Arial"/>
        </w:rPr>
        <w:t xml:space="preserve">ou égale </w:t>
      </w:r>
      <w:r w:rsidRPr="00275E0F">
        <w:rPr>
          <w:rFonts w:cs="Arial"/>
        </w:rPr>
        <w:t xml:space="preserve">à </w:t>
      </w:r>
      <w:r w:rsidR="003D05AD" w:rsidRPr="00275E0F">
        <w:rPr>
          <w:rFonts w:cs="Arial"/>
        </w:rPr>
        <w:t>101</w:t>
      </w:r>
      <w:r w:rsidRPr="00275E0F">
        <w:rPr>
          <w:rFonts w:cs="Arial"/>
        </w:rPr>
        <w:t xml:space="preserve"> kgéq CO</w:t>
      </w:r>
      <w:r w:rsidRPr="00275E0F">
        <w:rPr>
          <w:rFonts w:cs="Arial"/>
          <w:vertAlign w:val="subscript"/>
        </w:rPr>
        <w:t>2</w:t>
      </w:r>
      <w:r w:rsidRPr="00275E0F">
        <w:rPr>
          <w:rFonts w:cs="Arial"/>
        </w:rPr>
        <w:t>/m</w:t>
      </w:r>
      <w:r w:rsidRPr="00275E0F">
        <w:rPr>
          <w:rFonts w:cs="Arial"/>
          <w:vertAlign w:val="superscript"/>
        </w:rPr>
        <w:t>2</w:t>
      </w:r>
      <w:r w:rsidRPr="00275E0F">
        <w:rPr>
          <w:rFonts w:cs="Arial"/>
        </w:rPr>
        <w:t>.an : une étiquette énergétique G.</w:t>
      </w:r>
    </w:p>
    <w:p w:rsidR="00625960" w:rsidRPr="00275E0F" w:rsidRDefault="00625960" w:rsidP="005B69F8">
      <w:pPr>
        <w:rPr>
          <w:rFonts w:cs="Arial"/>
        </w:rPr>
      </w:pPr>
      <w:r w:rsidRPr="00275E0F">
        <w:rPr>
          <w:rFonts w:cs="Arial"/>
        </w:rPr>
        <w:t>Les diagnostiqueurs, en se rendant sur place, sont amenés à relever le maximum d’informations pour établir un bilan le plus détaillé possible. Ainsi, pour avoir un DPE le plus représentatif du bien, il est recommandé aux propriétaires de garder les preuves des travaux d’amélioration énergétique en conservant par exemple les factures des travaux réalisés.</w:t>
      </w:r>
    </w:p>
    <w:p w:rsidR="00625960" w:rsidRPr="00275E0F" w:rsidRDefault="00625960" w:rsidP="00275E0F">
      <w:pPr>
        <w:pStyle w:val="Titre2"/>
      </w:pPr>
      <w:bookmarkStart w:id="5" w:name="_Toc128055414"/>
      <w:r w:rsidRPr="00275E0F">
        <w:t>Les travaux à prioriser pour améliorer son DPE</w:t>
      </w:r>
      <w:bookmarkEnd w:id="5"/>
    </w:p>
    <w:p w:rsidR="00625960" w:rsidRPr="00275E0F" w:rsidRDefault="00625960" w:rsidP="005B69F8">
      <w:pPr>
        <w:rPr>
          <w:rFonts w:cs="Arial"/>
        </w:rPr>
      </w:pPr>
      <w:r w:rsidRPr="00275E0F">
        <w:rPr>
          <w:rFonts w:cs="Arial"/>
        </w:rPr>
        <w:t xml:space="preserve">Une évaluation des sources de déperditions thermiques est un préalable indispensable pour cibler les travaux les plus efficaces permettant de diminuer les consommations d’énergies du logement. </w:t>
      </w:r>
    </w:p>
    <w:p w:rsidR="00625960" w:rsidRPr="00275E0F" w:rsidRDefault="00625960" w:rsidP="00AB28C8">
      <w:pPr>
        <w:pStyle w:val="Titre3"/>
        <w:rPr>
          <w:rFonts w:cs="Arial"/>
        </w:rPr>
      </w:pPr>
      <w:bookmarkStart w:id="6" w:name="_Toc128055415"/>
      <w:r w:rsidRPr="00275E0F">
        <w:rPr>
          <w:rFonts w:cs="Arial"/>
        </w:rPr>
        <w:t>1 / Une bonne « enveloppe thermique » et une situation favorable</w:t>
      </w:r>
      <w:bookmarkEnd w:id="6"/>
    </w:p>
    <w:p w:rsidR="00625960" w:rsidRPr="00275E0F" w:rsidRDefault="00625960" w:rsidP="005B69F8">
      <w:pPr>
        <w:rPr>
          <w:rFonts w:cs="Arial"/>
        </w:rPr>
      </w:pPr>
      <w:r w:rsidRPr="00275E0F">
        <w:rPr>
          <w:rFonts w:cs="Arial"/>
        </w:rPr>
        <w:t xml:space="preserve">Les postes de consommations énergétiques dans un bâtiment varient en fonction de plusieurs paramètres (année de construction, forme du bâti, mitoyenneté, etc.). </w:t>
      </w:r>
    </w:p>
    <w:p w:rsidR="00D7704B" w:rsidRPr="00275E0F" w:rsidRDefault="00D7704B" w:rsidP="00D7704B">
      <w:pPr>
        <w:rPr>
          <w:rFonts w:cs="Arial"/>
        </w:rPr>
      </w:pPr>
      <w:r w:rsidRPr="006B74E7">
        <w:lastRenderedPageBreak/>
        <w:t>Les sources de déperditions thermiques d’une maison indépendante et moyennement isolée</w:t>
      </w:r>
      <w:r w:rsidRPr="00275E0F">
        <w:rPr>
          <w:rFonts w:cs="Arial"/>
        </w:rPr>
        <w:t xml:space="preserve"> (</w:t>
      </w:r>
      <w:r w:rsidR="006B74E7">
        <w:rPr>
          <w:rFonts w:cs="Arial"/>
        </w:rPr>
        <w:t xml:space="preserve">par exemple : </w:t>
      </w:r>
      <w:r w:rsidRPr="00275E0F">
        <w:rPr>
          <w:rFonts w:cs="Arial"/>
        </w:rPr>
        <w:t>présence d’isolants en toiture + double vitrage. Source : A</w:t>
      </w:r>
      <w:r w:rsidR="00F87F60">
        <w:rPr>
          <w:rFonts w:cs="Arial"/>
        </w:rPr>
        <w:t>deme</w:t>
      </w:r>
      <w:r w:rsidRPr="00275E0F">
        <w:rPr>
          <w:rFonts w:cs="Arial"/>
        </w:rPr>
        <w:t>) : 11 % VMC / 14 % Toiture / 11 % Ponts thermiques / 53 % Murs / 3 % Sols / 6 % Ouvrants / 2 % Perméabilité</w:t>
      </w:r>
    </w:p>
    <w:p w:rsidR="00625960" w:rsidRPr="00275E0F" w:rsidRDefault="00625960" w:rsidP="005B69F8">
      <w:pPr>
        <w:rPr>
          <w:rFonts w:cs="Arial"/>
        </w:rPr>
      </w:pPr>
      <w:r w:rsidRPr="00275E0F">
        <w:rPr>
          <w:rFonts w:cs="Arial"/>
        </w:rPr>
        <w:t xml:space="preserve">Un logement non isolé ou partiellement isolé est donc source de ponts thermiques qu’il conviendra de traiter de façon optimale lorsque les conditions le permettront. La continuité thermique de l’isolation (toiture, combles et planchers, murs extérieurs et/ou intérieurs, et ouvertures) permet de limiter les échanges thermiques entre l’intérieur des logements et le milieu extérieur. En ce sens, les logements ayant des mitoyennetés avec des volumes chauffés sont susceptibles d’être plus performants sur le plan énergétique. </w:t>
      </w:r>
    </w:p>
    <w:p w:rsidR="00625960" w:rsidRPr="00275E0F" w:rsidRDefault="00625960" w:rsidP="005B69F8">
      <w:pPr>
        <w:rPr>
          <w:rFonts w:cs="Arial"/>
        </w:rPr>
      </w:pPr>
      <w:r w:rsidRPr="00275E0F">
        <w:rPr>
          <w:rFonts w:cs="Arial"/>
        </w:rPr>
        <w:t xml:space="preserve">Les logements situés entre deux étages chauffés seront généralement plus avantagés que les autres mais seront également gagnants si leurs murs ou la toiture sont isolés (de préférence par l’extérieur quand cela est possible) puisqu’il s’agit des principales sources de déperditions. Les logements situés au rez-de-chaussée (donnant sur une cave ou un garage, par exemple) ou sous un plancher haut (ex : combles, greniers) seront souvent moins bien classés si aucun poste de travaux d’isolation n’a été effectué. </w:t>
      </w:r>
    </w:p>
    <w:p w:rsidR="00625960" w:rsidRPr="00275E0F" w:rsidRDefault="00625960" w:rsidP="005B69F8">
      <w:pPr>
        <w:rPr>
          <w:rFonts w:cs="Arial"/>
        </w:rPr>
      </w:pPr>
      <w:r w:rsidRPr="00275E0F">
        <w:rPr>
          <w:rFonts w:cs="Arial"/>
        </w:rPr>
        <w:t>Dans tous les cas, la priorité pour améliorer la note énergétique est d’isoler toutes les parties du logement qui donnent sur l’extérieur (et sur des locaux non chauffés) et qui n’ont pas été isolées jusqu’ici.</w:t>
      </w:r>
    </w:p>
    <w:p w:rsidR="00625960" w:rsidRPr="001C0056" w:rsidRDefault="00625960" w:rsidP="001C0056">
      <w:pPr>
        <w:rPr>
          <w:rStyle w:val="lev"/>
        </w:rPr>
      </w:pPr>
      <w:r w:rsidRPr="001C0056">
        <w:rPr>
          <w:rStyle w:val="lev"/>
        </w:rPr>
        <w:t>La dernière page des nouveaux DPE présente des propositions de travaux d’amélioration personnalisées en projetant les résultats de la future note énergétique du DPE.</w:t>
      </w:r>
    </w:p>
    <w:p w:rsidR="00827A65" w:rsidRPr="00275E0F" w:rsidRDefault="00827A65" w:rsidP="00AB28C8">
      <w:pPr>
        <w:pStyle w:val="Titre3"/>
        <w:rPr>
          <w:rFonts w:cs="Arial"/>
        </w:rPr>
      </w:pPr>
      <w:bookmarkStart w:id="7" w:name="_Toc128055416"/>
      <w:r w:rsidRPr="00275E0F">
        <w:rPr>
          <w:rFonts w:cs="Arial"/>
        </w:rPr>
        <w:t>2 / Un équipement de chauffage centralisé et performant</w:t>
      </w:r>
      <w:bookmarkEnd w:id="7"/>
    </w:p>
    <w:p w:rsidR="00827A65" w:rsidRPr="00275E0F" w:rsidRDefault="00827A65" w:rsidP="00827A65">
      <w:pPr>
        <w:rPr>
          <w:rFonts w:cs="Arial"/>
        </w:rPr>
      </w:pPr>
      <w:r w:rsidRPr="00275E0F">
        <w:rPr>
          <w:rFonts w:cs="Arial"/>
        </w:rPr>
        <w:t xml:space="preserve">Les radiateurs fonctionnant avec résistances électriques (radiateurs à effet joule) pénalisent le DPE car la consommation d’énergie dite « primaire » prise en compte dans le calcul du DPE est la plus élevée. Ainsi, la plupart des logements chauffés à l’électricité sont susceptibles d’avoir une étiquette énergie plus dégradée. </w:t>
      </w:r>
    </w:p>
    <w:p w:rsidR="00827A65" w:rsidRPr="00275E0F" w:rsidRDefault="00827A65" w:rsidP="00827A65">
      <w:pPr>
        <w:rPr>
          <w:rFonts w:cs="Arial"/>
        </w:rPr>
      </w:pPr>
      <w:r w:rsidRPr="00275E0F">
        <w:rPr>
          <w:rFonts w:cs="Arial"/>
        </w:rPr>
        <w:t>La meilleure solution reste alors d’opter pour un chauffage centralisé, performant, modulant, correctement dimensionné et possédant un système de régulation type chaudière voire pompe à chaleur si c’est possible (secteur classé / mitoyenneté / accessibilité). L’intégration d’une énergie renouvelable (bois / solaire) est également une solution pertinente quand elle est techniquement réalisable.</w:t>
      </w:r>
    </w:p>
    <w:p w:rsidR="00827A65" w:rsidRPr="00275E0F" w:rsidRDefault="00827A65" w:rsidP="00827A65">
      <w:pPr>
        <w:rPr>
          <w:rFonts w:cs="Arial"/>
        </w:rPr>
      </w:pPr>
      <w:r w:rsidRPr="00275E0F">
        <w:rPr>
          <w:rFonts w:cs="Arial"/>
        </w:rPr>
        <w:t xml:space="preserve">Dans certains logements, le remplacement d’une ancienne installation de chaudière fonctionnant avec des énergies fossiles (fioul ou gaz naturel) par un système plus vertueux et moins émetteur de gaz à effet de serre sera l’opportunité d’améliorer le DPE et le confort des locataires. </w:t>
      </w:r>
    </w:p>
    <w:p w:rsidR="00827A65" w:rsidRPr="001C0056" w:rsidRDefault="00827A65" w:rsidP="001C0056">
      <w:pPr>
        <w:rPr>
          <w:rStyle w:val="lev"/>
        </w:rPr>
      </w:pPr>
      <w:r w:rsidRPr="001C0056">
        <w:rPr>
          <w:rStyle w:val="lev"/>
        </w:rPr>
        <w:t>Le remplacement d’un équipement de moins de 15 ans et en bon état de fonctionnement n’est pas toujours la priorité. L’isolation du bien sera plus pertinente à moyen et long terme pour améliorer le confort des locataires et réduire les besoins de chauffage.</w:t>
      </w:r>
    </w:p>
    <w:p w:rsidR="00827A65" w:rsidRPr="00275E0F" w:rsidRDefault="00827A65" w:rsidP="00D3755C">
      <w:pPr>
        <w:pStyle w:val="Sous-titre"/>
        <w:rPr>
          <w:rFonts w:cs="Arial"/>
        </w:rPr>
      </w:pPr>
      <w:r w:rsidRPr="00275E0F">
        <w:rPr>
          <w:rFonts w:cs="Arial"/>
        </w:rPr>
        <w:lastRenderedPageBreak/>
        <w:t>Les modes de chauffage les plus émetteurs de gaz à effet de serre</w:t>
      </w:r>
    </w:p>
    <w:p w:rsidR="00827A65" w:rsidRPr="00275E0F" w:rsidRDefault="00827A65" w:rsidP="00827A65">
      <w:pPr>
        <w:rPr>
          <w:rFonts w:cs="Arial"/>
        </w:rPr>
      </w:pPr>
      <w:r w:rsidRPr="00275E0F">
        <w:rPr>
          <w:rFonts w:cs="Arial"/>
        </w:rPr>
        <w:t>L’étiquette des émissions de gaz à effet de serre prend en compte l’impact climatique lié à l’utilisation du chauffage. Les appareils anciens fonctionnant au fioul ou au gaz naturel sont très émetteurs de gaz à effet de serre.</w:t>
      </w:r>
    </w:p>
    <w:p w:rsidR="00293055" w:rsidRPr="00275E0F" w:rsidRDefault="00293055" w:rsidP="002E136C">
      <w:r w:rsidRPr="00275E0F">
        <w:rPr>
          <w:u w:val="single"/>
        </w:rPr>
        <w:t>Rejet de CO</w:t>
      </w:r>
      <w:r w:rsidRPr="00275E0F">
        <w:rPr>
          <w:u w:val="single"/>
          <w:vertAlign w:val="subscript"/>
        </w:rPr>
        <w:t>2</w:t>
      </w:r>
      <w:r w:rsidRPr="00275E0F">
        <w:rPr>
          <w:u w:val="single"/>
        </w:rPr>
        <w:t xml:space="preserve"> fossile en gr/kWh</w:t>
      </w:r>
      <w:r w:rsidR="00340D05" w:rsidRPr="00275E0F">
        <w:rPr>
          <w:u w:val="single"/>
        </w:rPr>
        <w:t> :</w:t>
      </w:r>
      <w:r w:rsidR="00340D05" w:rsidRPr="002E136C">
        <w:t xml:space="preserve"> </w:t>
      </w:r>
      <w:r w:rsidR="00340D05" w:rsidRPr="00275E0F">
        <w:t xml:space="preserve"> </w:t>
      </w:r>
      <w:r w:rsidRPr="00275E0F">
        <w:t>Soleil : 0</w:t>
      </w:r>
      <w:r w:rsidR="00340D05" w:rsidRPr="00275E0F">
        <w:t xml:space="preserve"> ; </w:t>
      </w:r>
      <w:r w:rsidRPr="00275E0F">
        <w:t>Bois bûche et granulé : 30</w:t>
      </w:r>
      <w:r w:rsidR="00340D05" w:rsidRPr="00275E0F">
        <w:t xml:space="preserve"> ; </w:t>
      </w:r>
      <w:r w:rsidRPr="00275E0F">
        <w:t>Chauffage urbain : 50</w:t>
      </w:r>
      <w:r w:rsidR="00340D05" w:rsidRPr="00275E0F">
        <w:t xml:space="preserve"> ; </w:t>
      </w:r>
      <w:r w:rsidRPr="00275E0F">
        <w:t>Électricité : 79</w:t>
      </w:r>
      <w:r w:rsidR="00340D05" w:rsidRPr="00275E0F">
        <w:t xml:space="preserve"> ; </w:t>
      </w:r>
      <w:r w:rsidRPr="00275E0F">
        <w:t>Gaz naturel : 234</w:t>
      </w:r>
      <w:r w:rsidR="00340D05" w:rsidRPr="00275E0F">
        <w:t xml:space="preserve"> ; </w:t>
      </w:r>
      <w:r w:rsidRPr="00275E0F">
        <w:t>Fioul : 300</w:t>
      </w:r>
    </w:p>
    <w:p w:rsidR="00293055" w:rsidRPr="008C4241" w:rsidRDefault="00293055" w:rsidP="00293055">
      <w:pPr>
        <w:rPr>
          <w:rFonts w:cs="Arial"/>
          <w:i/>
        </w:rPr>
      </w:pPr>
      <w:r w:rsidRPr="008C4241">
        <w:rPr>
          <w:rFonts w:cs="Arial"/>
          <w:i/>
        </w:rPr>
        <w:t>Source : Arrêté du 15 septembre 2006 relatif au diagnostic de performance énergétique pour les bâtiments ou parties de bâtiment autres que d'habitation existants proposés à la vente en France métropolitaine</w:t>
      </w:r>
    </w:p>
    <w:p w:rsidR="00293055" w:rsidRPr="00275E0F" w:rsidRDefault="00293055" w:rsidP="00D3755C">
      <w:pPr>
        <w:pStyle w:val="Sous-titre"/>
        <w:rPr>
          <w:rFonts w:cs="Arial"/>
        </w:rPr>
      </w:pPr>
    </w:p>
    <w:p w:rsidR="006C4F6C" w:rsidRPr="001C0056" w:rsidRDefault="006C4F6C" w:rsidP="001C0056">
      <w:pPr>
        <w:rPr>
          <w:b/>
        </w:rPr>
      </w:pPr>
      <w:bookmarkStart w:id="8" w:name="_GoBack"/>
      <w:r w:rsidRPr="001C0056">
        <w:rPr>
          <w:b/>
        </w:rPr>
        <w:t xml:space="preserve">L’énergie primaire, c’est quoi ? </w:t>
      </w:r>
    </w:p>
    <w:bookmarkEnd w:id="8"/>
    <w:p w:rsidR="001914AB" w:rsidRPr="00275E0F" w:rsidRDefault="006C4F6C" w:rsidP="001914AB">
      <w:pPr>
        <w:rPr>
          <w:rFonts w:cs="Arial"/>
        </w:rPr>
      </w:pPr>
      <w:r w:rsidRPr="00275E0F">
        <w:rPr>
          <w:rFonts w:cs="Arial"/>
        </w:rPr>
        <w:t>L’énergie primaire caractérise la perte d’énergie induite par sa transformation avant d’être acheminée au consommateur. Le chauffage électrique est le système de chauffage le plus consommateur en énergie primaire car c’est celui qui implique le plus de pertes pour être transformé et acheminé au consommateur.</w:t>
      </w:r>
    </w:p>
    <w:p w:rsidR="006C4F6C" w:rsidRPr="00693C57" w:rsidRDefault="003B7DF8" w:rsidP="00154130">
      <w:pPr>
        <w:rPr>
          <w:rStyle w:val="Titredulivre"/>
          <w:rFonts w:cs="Arial"/>
          <w:b w:val="0"/>
          <w:bCs w:val="0"/>
          <w:i w:val="0"/>
          <w:iCs w:val="0"/>
          <w:spacing w:val="0"/>
          <w:u w:val="single"/>
        </w:rPr>
      </w:pPr>
      <w:r w:rsidRPr="00275E0F">
        <w:rPr>
          <w:rFonts w:cs="Arial"/>
          <w:u w:val="single"/>
        </w:rPr>
        <w:t>É</w:t>
      </w:r>
      <w:r w:rsidR="00BD71B9">
        <w:rPr>
          <w:rFonts w:cs="Arial"/>
          <w:u w:val="single"/>
        </w:rPr>
        <w:t>nergie</w:t>
      </w:r>
      <w:r w:rsidR="00B93494" w:rsidRPr="00275E0F">
        <w:rPr>
          <w:rFonts w:cs="Arial"/>
          <w:u w:val="single"/>
        </w:rPr>
        <w:t xml:space="preserve"> </w:t>
      </w:r>
      <w:r w:rsidR="00BD71B9">
        <w:rPr>
          <w:rFonts w:cs="Arial"/>
          <w:u w:val="single"/>
        </w:rPr>
        <w:t>finale</w:t>
      </w:r>
      <w:r w:rsidR="00B93494" w:rsidRPr="00275E0F">
        <w:rPr>
          <w:rFonts w:cs="Arial"/>
          <w:u w:val="single"/>
        </w:rPr>
        <w:t xml:space="preserve"> =</w:t>
      </w:r>
      <w:r w:rsidR="00293055" w:rsidRPr="00275E0F">
        <w:rPr>
          <w:rFonts w:cs="Arial"/>
          <w:u w:val="single"/>
        </w:rPr>
        <w:t xml:space="preserve"> </w:t>
      </w:r>
      <w:r w:rsidR="0023398C">
        <w:rPr>
          <w:rFonts w:cs="Arial"/>
          <w:u w:val="single"/>
        </w:rPr>
        <w:t>c</w:t>
      </w:r>
      <w:r w:rsidR="00293055" w:rsidRPr="00275E0F">
        <w:rPr>
          <w:rFonts w:cs="Arial"/>
          <w:u w:val="single"/>
        </w:rPr>
        <w:t>onsomma</w:t>
      </w:r>
      <w:r w:rsidR="004C6903" w:rsidRPr="00275E0F">
        <w:rPr>
          <w:rFonts w:cs="Arial"/>
          <w:u w:val="single"/>
        </w:rPr>
        <w:t>tion facturée au consommateur :</w:t>
      </w:r>
      <w:r w:rsidR="004C6903" w:rsidRPr="00275E0F">
        <w:rPr>
          <w:rFonts w:cs="Arial"/>
        </w:rPr>
        <w:t xml:space="preserve"> </w:t>
      </w:r>
      <w:r w:rsidR="00B93494" w:rsidRPr="00275E0F">
        <w:rPr>
          <w:rFonts w:cs="Arial"/>
        </w:rPr>
        <w:t>Chauffage au g</w:t>
      </w:r>
      <w:r w:rsidR="00293055" w:rsidRPr="00275E0F">
        <w:rPr>
          <w:rFonts w:cs="Arial"/>
        </w:rPr>
        <w:t>az ou fioul : 1 kWh</w:t>
      </w:r>
      <w:r w:rsidR="004C6903" w:rsidRPr="00275E0F">
        <w:rPr>
          <w:rFonts w:cs="Arial"/>
        </w:rPr>
        <w:t xml:space="preserve"> ; </w:t>
      </w:r>
      <w:r w:rsidR="00293055" w:rsidRPr="00275E0F">
        <w:rPr>
          <w:rFonts w:cs="Arial"/>
        </w:rPr>
        <w:t>Bois : 1 kWh</w:t>
      </w:r>
      <w:r w:rsidR="004C6903" w:rsidRPr="00275E0F">
        <w:rPr>
          <w:rFonts w:cs="Arial"/>
        </w:rPr>
        <w:t xml:space="preserve"> ; </w:t>
      </w:r>
      <w:r w:rsidR="00293055" w:rsidRPr="00275E0F">
        <w:rPr>
          <w:rFonts w:cs="Arial"/>
        </w:rPr>
        <w:t>Electrique : 1 kWh*</w:t>
      </w:r>
      <w:r w:rsidR="00B93494" w:rsidRPr="00275E0F">
        <w:rPr>
          <w:rFonts w:cs="Arial"/>
        </w:rPr>
        <w:t xml:space="preserve"> </w:t>
      </w:r>
      <w:r w:rsidR="00B93494" w:rsidRPr="00693C57">
        <w:rPr>
          <w:rFonts w:cs="Arial"/>
          <w:sz w:val="22"/>
        </w:rPr>
        <w:t>[</w:t>
      </w:r>
      <w:r w:rsidR="006C4F6C" w:rsidRPr="00693C57">
        <w:rPr>
          <w:rStyle w:val="Titredulivre"/>
          <w:rFonts w:cs="Arial"/>
          <w:b w:val="0"/>
          <w:i w:val="0"/>
          <w:sz w:val="22"/>
        </w:rPr>
        <w:t>* Le rendement d’une pompe à chaleur peut permettre de diminuer la consommation en énergie finale de façon importante (division de 2.4 à 5.1 des consommations par rapport à une chaudière ou à des radiateurs électriques)</w:t>
      </w:r>
      <w:r w:rsidR="00B93494" w:rsidRPr="00693C57">
        <w:rPr>
          <w:rStyle w:val="Titredulivre"/>
          <w:rFonts w:cs="Arial"/>
          <w:b w:val="0"/>
          <w:i w:val="0"/>
          <w:sz w:val="22"/>
        </w:rPr>
        <w:t>]</w:t>
      </w:r>
      <w:r w:rsidR="006C4F6C" w:rsidRPr="00693C57">
        <w:rPr>
          <w:rStyle w:val="Titredulivre"/>
          <w:rFonts w:cs="Arial"/>
          <w:b w:val="0"/>
          <w:i w:val="0"/>
          <w:sz w:val="22"/>
        </w:rPr>
        <w:t>.</w:t>
      </w:r>
    </w:p>
    <w:p w:rsidR="00293055" w:rsidRPr="00275E0F" w:rsidRDefault="003B7DF8" w:rsidP="00293055">
      <w:pPr>
        <w:rPr>
          <w:rStyle w:val="Titredulivre"/>
          <w:rFonts w:cs="Arial"/>
          <w:b w:val="0"/>
          <w:bCs w:val="0"/>
          <w:i w:val="0"/>
          <w:iCs w:val="0"/>
          <w:spacing w:val="0"/>
          <w:sz w:val="22"/>
          <w:u w:val="single"/>
        </w:rPr>
      </w:pPr>
      <w:r w:rsidRPr="00275E0F">
        <w:rPr>
          <w:rFonts w:cs="Arial"/>
          <w:u w:val="single"/>
        </w:rPr>
        <w:t>É</w:t>
      </w:r>
      <w:r w:rsidR="00BD71B9">
        <w:rPr>
          <w:rFonts w:cs="Arial"/>
          <w:u w:val="single"/>
        </w:rPr>
        <w:t>nergie</w:t>
      </w:r>
      <w:r w:rsidR="00293055" w:rsidRPr="00275E0F">
        <w:rPr>
          <w:rFonts w:cs="Arial"/>
          <w:u w:val="single"/>
        </w:rPr>
        <w:t xml:space="preserve"> </w:t>
      </w:r>
      <w:r w:rsidR="00BD71B9">
        <w:rPr>
          <w:rFonts w:cs="Arial"/>
          <w:u w:val="single"/>
        </w:rPr>
        <w:t>primaire</w:t>
      </w:r>
      <w:r w:rsidR="00B93494" w:rsidRPr="00275E0F">
        <w:rPr>
          <w:rFonts w:cs="Arial"/>
          <w:u w:val="single"/>
        </w:rPr>
        <w:t xml:space="preserve"> =</w:t>
      </w:r>
      <w:r w:rsidR="00293055" w:rsidRPr="00275E0F">
        <w:rPr>
          <w:rFonts w:cs="Arial"/>
          <w:u w:val="single"/>
        </w:rPr>
        <w:t xml:space="preserve"> </w:t>
      </w:r>
      <w:r w:rsidR="0023398C">
        <w:rPr>
          <w:rFonts w:cs="Arial"/>
          <w:u w:val="single"/>
        </w:rPr>
        <w:t>c</w:t>
      </w:r>
      <w:r w:rsidR="00293055" w:rsidRPr="00275E0F">
        <w:rPr>
          <w:rFonts w:cs="Arial"/>
          <w:u w:val="single"/>
        </w:rPr>
        <w:t>onsommation prise en compte par le DPE</w:t>
      </w:r>
      <w:r w:rsidR="004C6903" w:rsidRPr="00275E0F">
        <w:rPr>
          <w:rFonts w:cs="Arial"/>
          <w:u w:val="single"/>
        </w:rPr>
        <w:t> :</w:t>
      </w:r>
      <w:r w:rsidR="004C6903" w:rsidRPr="00275E0F">
        <w:rPr>
          <w:rFonts w:cs="Arial"/>
        </w:rPr>
        <w:t xml:space="preserve"> </w:t>
      </w:r>
      <w:r w:rsidR="00B93494" w:rsidRPr="00275E0F">
        <w:rPr>
          <w:rFonts w:cs="Arial"/>
        </w:rPr>
        <w:t xml:space="preserve">Chauffage au gaz </w:t>
      </w:r>
      <w:r w:rsidR="00293055" w:rsidRPr="00275E0F">
        <w:rPr>
          <w:rFonts w:cs="Arial"/>
        </w:rPr>
        <w:t>ou fioul : 1 kWh</w:t>
      </w:r>
      <w:r w:rsidR="004C6903" w:rsidRPr="00275E0F">
        <w:rPr>
          <w:rFonts w:cs="Arial"/>
        </w:rPr>
        <w:t> ;</w:t>
      </w:r>
      <w:r w:rsidR="00275E0F">
        <w:rPr>
          <w:rFonts w:cs="Arial"/>
        </w:rPr>
        <w:t xml:space="preserve"> </w:t>
      </w:r>
      <w:r w:rsidR="00293055" w:rsidRPr="00275E0F">
        <w:rPr>
          <w:rFonts w:cs="Arial"/>
        </w:rPr>
        <w:t>Bois : 1 kWh</w:t>
      </w:r>
      <w:r w:rsidR="004C6903" w:rsidRPr="00275E0F">
        <w:rPr>
          <w:rFonts w:cs="Arial"/>
        </w:rPr>
        <w:t xml:space="preserve"> ; </w:t>
      </w:r>
      <w:r w:rsidR="00293055" w:rsidRPr="00275E0F">
        <w:rPr>
          <w:rFonts w:cs="Arial"/>
        </w:rPr>
        <w:t>Electrique : 2,3 kWh</w:t>
      </w:r>
    </w:p>
    <w:p w:rsidR="00D3755C" w:rsidRPr="00275E0F" w:rsidRDefault="00D3755C" w:rsidP="00AB28C8">
      <w:pPr>
        <w:pStyle w:val="Titre3"/>
        <w:rPr>
          <w:rFonts w:cs="Arial"/>
        </w:rPr>
      </w:pPr>
      <w:bookmarkStart w:id="9" w:name="_Toc128055417"/>
      <w:r w:rsidRPr="00275E0F">
        <w:rPr>
          <w:rFonts w:cs="Arial"/>
        </w:rPr>
        <w:t>3 / Une ventilation adaptée et contrôlée</w:t>
      </w:r>
      <w:bookmarkEnd w:id="9"/>
    </w:p>
    <w:p w:rsidR="00D3755C" w:rsidRPr="00275E0F" w:rsidRDefault="00D3755C" w:rsidP="00D3755C">
      <w:pPr>
        <w:rPr>
          <w:rFonts w:cs="Arial"/>
        </w:rPr>
      </w:pPr>
      <w:r w:rsidRPr="00275E0F">
        <w:rPr>
          <w:rFonts w:cs="Arial"/>
        </w:rPr>
        <w:t xml:space="preserve">La ventilation naturelle (sans motorisation) par aération ou ouverture de fenêtre impacte négativement les consommations d’énergie du logement lorsqu’elle est mal réalisée. </w:t>
      </w:r>
    </w:p>
    <w:p w:rsidR="00D3755C" w:rsidRPr="00275E0F" w:rsidRDefault="00D3755C" w:rsidP="00D3755C">
      <w:pPr>
        <w:rPr>
          <w:rFonts w:cs="Arial"/>
        </w:rPr>
      </w:pPr>
      <w:r w:rsidRPr="00275E0F">
        <w:rPr>
          <w:rFonts w:cs="Arial"/>
        </w:rPr>
        <w:t xml:space="preserve">L’installation d’un système de ventilation constante et performante, via une VMC (Ventilation Mécanique Contrôlée), pourra contribuer à améliorer le classement énergétique tout en favorisant la qualité d’air intérieur du logement. </w:t>
      </w:r>
    </w:p>
    <w:p w:rsidR="00D3755C" w:rsidRPr="00275E0F" w:rsidRDefault="00D3755C" w:rsidP="00D3755C">
      <w:pPr>
        <w:rPr>
          <w:rFonts w:cs="Arial"/>
        </w:rPr>
      </w:pPr>
      <w:r w:rsidRPr="00275E0F">
        <w:rPr>
          <w:rFonts w:cs="Arial"/>
        </w:rPr>
        <w:t xml:space="preserve">Au-delà de la consommation énergétique, la mise en place d’un système de ventilation fonctionnel (VMC) permet de contrôler l’évacuation de l’air intérieur et d’assurer un renouvellement permanent de l’air neuf. </w:t>
      </w:r>
    </w:p>
    <w:p w:rsidR="00D3755C" w:rsidRPr="00275E0F" w:rsidRDefault="00D3755C" w:rsidP="005E1C91">
      <w:pPr>
        <w:rPr>
          <w:rFonts w:cs="Arial"/>
        </w:rPr>
      </w:pPr>
      <w:r w:rsidRPr="00275E0F">
        <w:rPr>
          <w:rFonts w:cs="Arial"/>
        </w:rPr>
        <w:t>La ventilation permet de limiter les risques de dégradation liés à la génération de condensation et moisissures ainsi que la concentration de polluants.</w:t>
      </w:r>
    </w:p>
    <w:p w:rsidR="00D3755C" w:rsidRPr="00275E0F" w:rsidRDefault="00D3755C" w:rsidP="005E1C91">
      <w:pPr>
        <w:rPr>
          <w:rFonts w:cs="Arial"/>
        </w:rPr>
      </w:pPr>
      <w:r w:rsidRPr="00275E0F">
        <w:rPr>
          <w:rFonts w:cs="Arial"/>
        </w:rPr>
        <w:t xml:space="preserve">La performance de cette ventilation dépendra de sa bonne installation (portes intérieures détalonnées, création d’entrée d’air en cas de ventilation simple flux, etc.). </w:t>
      </w:r>
    </w:p>
    <w:p w:rsidR="005E1C91" w:rsidRPr="00275E0F" w:rsidRDefault="005E1C91" w:rsidP="00275E0F">
      <w:pPr>
        <w:pStyle w:val="Titre2"/>
      </w:pPr>
      <w:bookmarkStart w:id="10" w:name="_Toc128055418"/>
      <w:r w:rsidRPr="00275E0F">
        <w:lastRenderedPageBreak/>
        <w:t>Quelques gestes simples pour réduire les factures d’énergies</w:t>
      </w:r>
      <w:bookmarkEnd w:id="10"/>
    </w:p>
    <w:p w:rsidR="005E1C91" w:rsidRPr="00275E0F" w:rsidRDefault="005E1C91" w:rsidP="005E1C91">
      <w:pPr>
        <w:rPr>
          <w:rFonts w:cs="Arial"/>
        </w:rPr>
      </w:pPr>
      <w:r w:rsidRPr="00275E0F">
        <w:rPr>
          <w:rFonts w:cs="Arial"/>
        </w:rPr>
        <w:t xml:space="preserve">L’inconfort ressenti peut également être lié à des défauts d’étanchéité à l’air, à une forte présence d’humidité dans l’air ou à un mauvais réglage du système de chauffage. </w:t>
      </w:r>
    </w:p>
    <w:p w:rsidR="005E1C91" w:rsidRPr="00275E0F" w:rsidRDefault="005E1C91" w:rsidP="005E1C91">
      <w:pPr>
        <w:rPr>
          <w:rFonts w:cs="Arial"/>
        </w:rPr>
      </w:pPr>
      <w:r w:rsidRPr="00275E0F">
        <w:rPr>
          <w:rFonts w:cs="Arial"/>
        </w:rPr>
        <w:t xml:space="preserve">Autre problème récurrent, les immeubles équipés de chauffage collectif (bien souvent en copropriété) peuvent présenter de nombreux dysfonctionnements dûs aux problèmes de nettoyage des installations ou à une mauvaise répartition des débits d’eau distribués. </w:t>
      </w:r>
    </w:p>
    <w:p w:rsidR="005E1C91" w:rsidRPr="00275E0F" w:rsidRDefault="005E1C91" w:rsidP="005E1C91">
      <w:pPr>
        <w:rPr>
          <w:rFonts w:cs="Arial"/>
        </w:rPr>
      </w:pPr>
      <w:r w:rsidRPr="00275E0F">
        <w:rPr>
          <w:rFonts w:cs="Arial"/>
        </w:rPr>
        <w:t>Des actions d’entretien courant (équilibrage, désembouage...) peuvent contribuer à réaliser des économies substantielles pour les copropriétaires, tout en améliorant leur confort.</w:t>
      </w:r>
    </w:p>
    <w:p w:rsidR="005E1C91" w:rsidRPr="00275E0F" w:rsidRDefault="005E1C91" w:rsidP="00275E0F">
      <w:pPr>
        <w:pStyle w:val="Titre2"/>
      </w:pPr>
      <w:bookmarkStart w:id="11" w:name="_Toc128055419"/>
      <w:r w:rsidRPr="00275E0F">
        <w:t>TOP 5 des écogestes à mettre en œuvre</w:t>
      </w:r>
      <w:bookmarkEnd w:id="11"/>
      <w:r w:rsidR="004B1D73">
        <w:t> :</w:t>
      </w:r>
    </w:p>
    <w:p w:rsidR="005E1C91" w:rsidRPr="00275E0F" w:rsidRDefault="005E1C91" w:rsidP="005E1C91">
      <w:pPr>
        <w:pStyle w:val="Paragraphedeliste"/>
        <w:numPr>
          <w:ilvl w:val="0"/>
          <w:numId w:val="7"/>
        </w:numPr>
        <w:rPr>
          <w:rFonts w:cs="Arial"/>
        </w:rPr>
      </w:pPr>
      <w:r w:rsidRPr="00275E0F">
        <w:rPr>
          <w:rFonts w:cs="Arial"/>
        </w:rPr>
        <w:t>Thermostat programmable</w:t>
      </w:r>
    </w:p>
    <w:p w:rsidR="005E1C91" w:rsidRPr="00275E0F" w:rsidRDefault="005E1C91" w:rsidP="005E1C91">
      <w:pPr>
        <w:pStyle w:val="Paragraphedeliste"/>
        <w:numPr>
          <w:ilvl w:val="0"/>
          <w:numId w:val="7"/>
        </w:numPr>
        <w:rPr>
          <w:rFonts w:cs="Arial"/>
          <w:color w:val="6D6E70"/>
          <w:sz w:val="19"/>
          <w:szCs w:val="19"/>
        </w:rPr>
      </w:pPr>
      <w:r w:rsidRPr="00275E0F">
        <w:rPr>
          <w:rFonts w:cs="Arial"/>
        </w:rPr>
        <w:t>Robinet thermostatique</w:t>
      </w:r>
    </w:p>
    <w:p w:rsidR="005E1C91" w:rsidRPr="00275E0F" w:rsidRDefault="005E1C91" w:rsidP="005E1C91">
      <w:pPr>
        <w:pStyle w:val="Paragraphedeliste"/>
        <w:numPr>
          <w:ilvl w:val="0"/>
          <w:numId w:val="7"/>
        </w:numPr>
        <w:rPr>
          <w:rFonts w:cs="Arial"/>
          <w:color w:val="6D6E70"/>
          <w:sz w:val="19"/>
          <w:szCs w:val="19"/>
        </w:rPr>
      </w:pPr>
      <w:r w:rsidRPr="00275E0F">
        <w:rPr>
          <w:rFonts w:cs="Arial"/>
        </w:rPr>
        <w:t>Chasse d’eau 3 L &amp; 6 L</w:t>
      </w:r>
    </w:p>
    <w:p w:rsidR="005E1C91" w:rsidRPr="00275E0F" w:rsidRDefault="005E1C91" w:rsidP="005E1C91">
      <w:pPr>
        <w:pStyle w:val="Paragraphedeliste"/>
        <w:numPr>
          <w:ilvl w:val="0"/>
          <w:numId w:val="7"/>
        </w:numPr>
        <w:rPr>
          <w:rFonts w:cs="Arial"/>
          <w:color w:val="6D6E70"/>
          <w:sz w:val="19"/>
          <w:szCs w:val="19"/>
        </w:rPr>
      </w:pPr>
      <w:r w:rsidRPr="00275E0F">
        <w:rPr>
          <w:rFonts w:cs="Arial"/>
        </w:rPr>
        <w:t>Douchette économe</w:t>
      </w:r>
    </w:p>
    <w:p w:rsidR="005E1C91" w:rsidRPr="00275E0F" w:rsidRDefault="005E1C91" w:rsidP="005E1C91">
      <w:pPr>
        <w:pStyle w:val="Paragraphedeliste"/>
        <w:numPr>
          <w:ilvl w:val="0"/>
          <w:numId w:val="7"/>
        </w:numPr>
        <w:rPr>
          <w:rFonts w:cs="Arial"/>
          <w:color w:val="6D6E70"/>
          <w:sz w:val="19"/>
          <w:szCs w:val="19"/>
        </w:rPr>
      </w:pPr>
      <w:r w:rsidRPr="00275E0F">
        <w:rPr>
          <w:rFonts w:cs="Arial"/>
        </w:rPr>
        <w:t>Mousseurs</w:t>
      </w:r>
      <w:r w:rsidRPr="00275E0F">
        <w:rPr>
          <w:rFonts w:cs="Arial"/>
          <w:color w:val="6D6E70"/>
          <w:sz w:val="19"/>
          <w:szCs w:val="19"/>
        </w:rPr>
        <w:br/>
      </w:r>
    </w:p>
    <w:p w:rsidR="00BB147F" w:rsidRPr="00275E0F" w:rsidRDefault="00BB147F" w:rsidP="00275E0F">
      <w:pPr>
        <w:pStyle w:val="Titre2"/>
      </w:pPr>
      <w:bookmarkStart w:id="12" w:name="_Toc128055420"/>
      <w:r w:rsidRPr="00275E0F">
        <w:t>Choisir des professionnels pour des travaux performants</w:t>
      </w:r>
      <w:bookmarkEnd w:id="12"/>
    </w:p>
    <w:p w:rsidR="00BB147F" w:rsidRPr="00275E0F" w:rsidRDefault="00BB147F" w:rsidP="00E92010">
      <w:pPr>
        <w:rPr>
          <w:rFonts w:cs="Arial"/>
        </w:rPr>
      </w:pPr>
      <w:r w:rsidRPr="00275E0F">
        <w:rPr>
          <w:rFonts w:cs="Arial"/>
        </w:rPr>
        <w:t>L’augmentation de la valeur verte</w:t>
      </w:r>
      <w:r w:rsidR="00E92010" w:rsidRPr="00275E0F">
        <w:rPr>
          <w:rFonts w:cs="Arial"/>
        </w:rPr>
        <w:t xml:space="preserve"> (la valeur verte correspond à l’augmentation de valeur engendrée par la meilleure performance énergétique et environnementale) </w:t>
      </w:r>
      <w:r w:rsidRPr="00275E0F">
        <w:rPr>
          <w:rFonts w:cs="Arial"/>
        </w:rPr>
        <w:t>d’un logement implique la réalisation de travaux performants. Le propriétaire devra a minima se conformer à la réglementation thermique des bâtiments et devra faire des choix adaptés en tenant compte des contraintes qui se présentent à lui (ex : site occupé, espace habitable limité, présence d’humidité, etc.). Il est donc important de dresser un bon diagnostic de départ avant de commencer à consulter des professionnels.</w:t>
      </w:r>
    </w:p>
    <w:p w:rsidR="00BB147F" w:rsidRPr="00275E0F" w:rsidRDefault="00BB147F" w:rsidP="00E92010">
      <w:pPr>
        <w:rPr>
          <w:rFonts w:cs="Arial"/>
        </w:rPr>
      </w:pPr>
      <w:r w:rsidRPr="00275E0F">
        <w:rPr>
          <w:rFonts w:cs="Arial"/>
        </w:rPr>
        <w:t>A titre d’exemple, on peut difficilement penser à isoler ses murs ou changer ses fenêtres, sans penser au préalable au passage d’un système de ventilation ou au dimensionnement d’un nouvel équipement de chauffage. Il s’agit donc d’un travail d’équipe qu’il est important d’orchestrer de la meilleure des manières.</w:t>
      </w:r>
    </w:p>
    <w:p w:rsidR="00BB147F" w:rsidRPr="00275E0F" w:rsidRDefault="00BB147F" w:rsidP="00BB147F">
      <w:pPr>
        <w:rPr>
          <w:rFonts w:cs="Arial"/>
        </w:rPr>
      </w:pPr>
      <w:r w:rsidRPr="00275E0F">
        <w:rPr>
          <w:rFonts w:cs="Arial"/>
        </w:rPr>
        <w:t>De plus, les solutions de travaux devront également tenir compte de l’usage des habitants et de l’implantation du bâtiment (occupation des pièces par les utilisateurs, apports solaires gratuits ou protections pour éviter les surchauffes, etc.).</w:t>
      </w:r>
    </w:p>
    <w:p w:rsidR="00BB147F" w:rsidRPr="00275E0F" w:rsidRDefault="00BB147F" w:rsidP="00BB147F">
      <w:pPr>
        <w:rPr>
          <w:rFonts w:cs="Arial"/>
        </w:rPr>
      </w:pPr>
      <w:r w:rsidRPr="00275E0F">
        <w:rPr>
          <w:rFonts w:cs="Arial"/>
        </w:rPr>
        <w:t>Un maître d’ouvrage non aguerri qui réalise des travaux importants aura donc tout intérêt à s’attacher les services d’un maître d’œuvre maîtrisant les différentes composantes d’une rénovation énergétique de qualité dans le respect des règles de l’art. Certaines solutions techniques (matériaux, système de pose...) peuvent en effet être inadaptées aux caractéristiques techniques et architecturales du bâtiment. Ainsi il est important de savoir comparer des solutions techniques en connaissance de cause.</w:t>
      </w:r>
    </w:p>
    <w:p w:rsidR="00BB147F" w:rsidRPr="00275E0F" w:rsidRDefault="00BB147F" w:rsidP="009F634F">
      <w:pPr>
        <w:rPr>
          <w:rFonts w:cs="Arial"/>
        </w:rPr>
      </w:pPr>
      <w:r w:rsidRPr="00275E0F">
        <w:rPr>
          <w:rFonts w:cs="Arial"/>
        </w:rPr>
        <w:t>En effet, des travaux de rénovation énergétique mal conçus ou mal réalisés peuvent parfois générer des pathologies (risques d’humidité, problèmes de renouvellement d’air, infiltrations d’air parasites, etc.) et s’avérer dégrader le bien à court ou moyen terme.</w:t>
      </w:r>
    </w:p>
    <w:p w:rsidR="009F634F" w:rsidRPr="00275E0F" w:rsidRDefault="009F634F" w:rsidP="009F634F">
      <w:pPr>
        <w:rPr>
          <w:rFonts w:cs="Arial"/>
        </w:rPr>
      </w:pPr>
      <w:r w:rsidRPr="00275E0F">
        <w:rPr>
          <w:rFonts w:cs="Arial"/>
        </w:rPr>
        <w:t>Pour bénéficier des aides financières, il est nécessaire de réaliser ces travaux avec des professionnels « Reconnus Garants de l’Environnement ».</w:t>
      </w:r>
    </w:p>
    <w:p w:rsidR="009F634F" w:rsidRPr="00275E0F" w:rsidRDefault="009F634F" w:rsidP="009F634F">
      <w:pPr>
        <w:rPr>
          <w:rFonts w:cs="Arial"/>
        </w:rPr>
      </w:pPr>
      <w:r w:rsidRPr="00275E0F">
        <w:rPr>
          <w:rFonts w:cs="Arial"/>
        </w:rPr>
        <w:t>Annuaire consultable sur le site internet : france-renov.gouv.fr/annuaire-rge</w:t>
      </w:r>
    </w:p>
    <w:p w:rsidR="009F634F" w:rsidRDefault="009F634F" w:rsidP="00786AEC">
      <w:pPr>
        <w:pStyle w:val="Titre1"/>
      </w:pPr>
      <w:bookmarkStart w:id="13" w:name="_Obligation_de_rénover"/>
      <w:bookmarkStart w:id="14" w:name="_Toc128055421"/>
      <w:bookmarkEnd w:id="13"/>
      <w:r w:rsidRPr="00275E0F">
        <w:t>Obligation de rénover les passoires énergétiques : mon logement est-il concerné ?</w:t>
      </w:r>
      <w:bookmarkEnd w:id="14"/>
    </w:p>
    <w:p w:rsidR="009F634F" w:rsidRPr="00275E0F" w:rsidRDefault="009F634F" w:rsidP="00275E0F">
      <w:pPr>
        <w:pStyle w:val="Titre2"/>
      </w:pPr>
      <w:bookmarkStart w:id="15" w:name="_Toc128055422"/>
      <w:r w:rsidRPr="00275E0F">
        <w:t>Qu’est-ce qu’une passoire énergétique ?</w:t>
      </w:r>
      <w:bookmarkEnd w:id="15"/>
    </w:p>
    <w:p w:rsidR="009F634F" w:rsidRPr="00275E0F" w:rsidRDefault="009F634F" w:rsidP="009F634F">
      <w:pPr>
        <w:rPr>
          <w:rFonts w:cs="Arial"/>
        </w:rPr>
      </w:pPr>
      <w:r w:rsidRPr="00275E0F">
        <w:rPr>
          <w:rFonts w:cs="Arial"/>
        </w:rPr>
        <w:t>Une passoire énergétique est un logement classé en F ou en G</w:t>
      </w:r>
      <w:r w:rsidR="00133177" w:rsidRPr="00275E0F">
        <w:rPr>
          <w:rFonts w:cs="Arial"/>
        </w:rPr>
        <w:t xml:space="preserve"> </w:t>
      </w:r>
      <w:r w:rsidRPr="00275E0F">
        <w:rPr>
          <w:rFonts w:cs="Arial"/>
        </w:rPr>
        <w:t xml:space="preserve">sur la base d’un diagnostic de performance énergétique (DPE). Un logement qui rentre dans la catégorie « passoire » est un logement qui ne répondra plus à l’avenir aux critères de décence des logements. Il n’entrera donc plus dans les normes exigées pour la mise en location des logements. </w:t>
      </w:r>
    </w:p>
    <w:p w:rsidR="00B866B0" w:rsidRPr="00275E0F" w:rsidRDefault="00B866B0" w:rsidP="00B866B0">
      <w:pPr>
        <w:rPr>
          <w:rFonts w:cs="Arial"/>
          <w:u w:val="single"/>
        </w:rPr>
      </w:pPr>
      <w:r w:rsidRPr="00275E0F">
        <w:rPr>
          <w:rFonts w:cs="Arial"/>
        </w:rPr>
        <w:t xml:space="preserve">Pour un logement </w:t>
      </w:r>
      <w:r w:rsidR="001E1AD6" w:rsidRPr="00275E0F">
        <w:rPr>
          <w:rFonts w:cs="Arial"/>
        </w:rPr>
        <w:t>dont l</w:t>
      </w:r>
      <w:r w:rsidR="00133177" w:rsidRPr="00275E0F">
        <w:rPr>
          <w:rFonts w:cs="Arial"/>
        </w:rPr>
        <w:t>a c</w:t>
      </w:r>
      <w:r w:rsidRPr="00275E0F">
        <w:rPr>
          <w:rFonts w:cs="Arial"/>
        </w:rPr>
        <w:t xml:space="preserve">onsommation énergétique primaire </w:t>
      </w:r>
      <w:r w:rsidR="00133177" w:rsidRPr="00275E0F">
        <w:rPr>
          <w:rFonts w:cs="Arial"/>
        </w:rPr>
        <w:t>est située entre</w:t>
      </w:r>
      <w:r w:rsidRPr="00275E0F">
        <w:rPr>
          <w:rFonts w:cs="Arial"/>
        </w:rPr>
        <w:t xml:space="preserve"> 331 </w:t>
      </w:r>
      <w:r w:rsidR="00133177" w:rsidRPr="00275E0F">
        <w:rPr>
          <w:rFonts w:cs="Arial"/>
        </w:rPr>
        <w:t>et</w:t>
      </w:r>
      <w:r w:rsidRPr="00275E0F">
        <w:rPr>
          <w:rFonts w:cs="Arial"/>
        </w:rPr>
        <w:t xml:space="preserve"> 420 Kwh/m2/an</w:t>
      </w:r>
      <w:r w:rsidR="00133177" w:rsidRPr="00275E0F">
        <w:rPr>
          <w:rFonts w:cs="Arial"/>
        </w:rPr>
        <w:t xml:space="preserve"> et les é</w:t>
      </w:r>
      <w:r w:rsidRPr="00275E0F">
        <w:rPr>
          <w:rFonts w:cs="Arial"/>
        </w:rPr>
        <w:t>missions de CO</w:t>
      </w:r>
      <w:r w:rsidRPr="00275E0F">
        <w:rPr>
          <w:rFonts w:cs="Arial"/>
          <w:vertAlign w:val="subscript"/>
        </w:rPr>
        <w:t>2 </w:t>
      </w:r>
      <w:r w:rsidR="00133177" w:rsidRPr="00275E0F">
        <w:rPr>
          <w:rFonts w:cs="Arial"/>
        </w:rPr>
        <w:t>sont situées entre</w:t>
      </w:r>
      <w:r w:rsidRPr="00275E0F">
        <w:rPr>
          <w:rFonts w:cs="Arial"/>
          <w:i/>
          <w:iCs/>
        </w:rPr>
        <w:t xml:space="preserve"> </w:t>
      </w:r>
      <w:r w:rsidR="00133177" w:rsidRPr="00275E0F">
        <w:rPr>
          <w:rFonts w:cs="Arial"/>
          <w:iCs/>
        </w:rPr>
        <w:t>71 et</w:t>
      </w:r>
      <w:r w:rsidRPr="00275E0F">
        <w:rPr>
          <w:rFonts w:cs="Arial"/>
          <w:iCs/>
        </w:rPr>
        <w:t xml:space="preserve"> 100</w:t>
      </w:r>
      <w:r w:rsidRPr="00275E0F">
        <w:rPr>
          <w:rFonts w:cs="Arial"/>
          <w:i/>
          <w:iCs/>
        </w:rPr>
        <w:t xml:space="preserve"> </w:t>
      </w:r>
      <w:r w:rsidRPr="00275E0F">
        <w:rPr>
          <w:rFonts w:cs="Arial"/>
          <w:sz w:val="22"/>
        </w:rPr>
        <w:t>kgéqCO</w:t>
      </w:r>
      <w:r w:rsidRPr="00275E0F">
        <w:rPr>
          <w:rFonts w:cs="Arial"/>
          <w:sz w:val="22"/>
          <w:vertAlign w:val="subscript"/>
        </w:rPr>
        <w:t>2</w:t>
      </w:r>
      <w:r w:rsidRPr="00275E0F">
        <w:rPr>
          <w:rFonts w:cs="Arial"/>
          <w:sz w:val="22"/>
        </w:rPr>
        <w:t>/m</w:t>
      </w:r>
      <w:r w:rsidRPr="00275E0F">
        <w:rPr>
          <w:rFonts w:cs="Arial"/>
          <w:sz w:val="22"/>
          <w:vertAlign w:val="superscript"/>
        </w:rPr>
        <w:t>2</w:t>
      </w:r>
      <w:r w:rsidRPr="00275E0F">
        <w:rPr>
          <w:rFonts w:cs="Arial"/>
          <w:sz w:val="22"/>
        </w:rPr>
        <w:t>.an</w:t>
      </w:r>
      <w:r w:rsidR="001E1AD6" w:rsidRPr="00275E0F">
        <w:rPr>
          <w:rFonts w:cs="Arial"/>
        </w:rPr>
        <w:t>, l’étiquette énergétique est F.</w:t>
      </w:r>
    </w:p>
    <w:p w:rsidR="00B866B0" w:rsidRPr="00275E0F" w:rsidRDefault="00B866B0" w:rsidP="009F634F">
      <w:pPr>
        <w:rPr>
          <w:rFonts w:cs="Arial"/>
          <w:u w:val="single"/>
        </w:rPr>
      </w:pPr>
      <w:r w:rsidRPr="00275E0F">
        <w:rPr>
          <w:rFonts w:cs="Arial"/>
        </w:rPr>
        <w:t xml:space="preserve">Pour un logement </w:t>
      </w:r>
      <w:r w:rsidR="001E1AD6" w:rsidRPr="00275E0F">
        <w:rPr>
          <w:rFonts w:cs="Arial"/>
        </w:rPr>
        <w:t>dont la</w:t>
      </w:r>
      <w:r w:rsidR="001E1AD6" w:rsidRPr="00275E0F">
        <w:rPr>
          <w:rFonts w:cs="Arial"/>
          <w:u w:val="single"/>
        </w:rPr>
        <w:t xml:space="preserve"> </w:t>
      </w:r>
      <w:r w:rsidR="001E1AD6" w:rsidRPr="00275E0F">
        <w:rPr>
          <w:rFonts w:cs="Arial"/>
        </w:rPr>
        <w:t xml:space="preserve">consommation énergétique primaire est supérieure à </w:t>
      </w:r>
      <w:r w:rsidRPr="00275E0F">
        <w:rPr>
          <w:rFonts w:cs="Arial"/>
        </w:rPr>
        <w:t>421 Kwh/m2/an</w:t>
      </w:r>
      <w:r w:rsidR="001E1AD6" w:rsidRPr="00275E0F">
        <w:rPr>
          <w:rFonts w:cs="Arial"/>
        </w:rPr>
        <w:t xml:space="preserve"> et les émissions de CO</w:t>
      </w:r>
      <w:r w:rsidR="001E1AD6" w:rsidRPr="00275E0F">
        <w:rPr>
          <w:rFonts w:cs="Arial"/>
          <w:vertAlign w:val="subscript"/>
        </w:rPr>
        <w:t>2 </w:t>
      </w:r>
      <w:r w:rsidR="001E1AD6" w:rsidRPr="00275E0F">
        <w:rPr>
          <w:rFonts w:cs="Arial"/>
        </w:rPr>
        <w:t xml:space="preserve">sont supérieures à </w:t>
      </w:r>
      <w:r w:rsidRPr="00275E0F">
        <w:rPr>
          <w:rFonts w:cs="Arial"/>
        </w:rPr>
        <w:t xml:space="preserve">101 </w:t>
      </w:r>
      <w:r w:rsidRPr="00275E0F">
        <w:rPr>
          <w:rFonts w:cs="Arial"/>
          <w:sz w:val="22"/>
        </w:rPr>
        <w:t>kgéqCO</w:t>
      </w:r>
      <w:r w:rsidRPr="00275E0F">
        <w:rPr>
          <w:rFonts w:cs="Arial"/>
          <w:sz w:val="22"/>
          <w:vertAlign w:val="subscript"/>
        </w:rPr>
        <w:t>2</w:t>
      </w:r>
      <w:r w:rsidRPr="00275E0F">
        <w:rPr>
          <w:rFonts w:cs="Arial"/>
          <w:sz w:val="22"/>
        </w:rPr>
        <w:t>/m2.an</w:t>
      </w:r>
      <w:r w:rsidR="001E1AD6" w:rsidRPr="00275E0F">
        <w:rPr>
          <w:rFonts w:cs="Arial"/>
        </w:rPr>
        <w:t>, l’étiquette énergétique est G.</w:t>
      </w:r>
    </w:p>
    <w:p w:rsidR="009F634F" w:rsidRPr="00275E0F" w:rsidRDefault="009F634F" w:rsidP="00275E0F">
      <w:pPr>
        <w:pStyle w:val="Titre2"/>
      </w:pPr>
      <w:bookmarkStart w:id="16" w:name="_Toc128055423"/>
      <w:r w:rsidRPr="00275E0F">
        <w:t>Un calendrier pour éradiquer les passoires</w:t>
      </w:r>
      <w:bookmarkEnd w:id="16"/>
    </w:p>
    <w:p w:rsidR="009F634F" w:rsidRPr="00275E0F" w:rsidRDefault="009F634F" w:rsidP="009F634F">
      <w:pPr>
        <w:rPr>
          <w:rFonts w:cs="Arial"/>
        </w:rPr>
      </w:pPr>
      <w:r w:rsidRPr="00275E0F">
        <w:rPr>
          <w:rFonts w:cs="Arial"/>
        </w:rPr>
        <w:t xml:space="preserve">Avec la mise en œuvre de la loi Climat et Résilience, l’état souhaite planifier une série de mesures visant à éradiquer les passoires énergétiques. </w:t>
      </w:r>
    </w:p>
    <w:p w:rsidR="009F634F" w:rsidRPr="00275E0F" w:rsidRDefault="009F634F" w:rsidP="00725326">
      <w:pPr>
        <w:rPr>
          <w:rFonts w:cs="Arial"/>
        </w:rPr>
      </w:pPr>
      <w:r w:rsidRPr="00275E0F">
        <w:rPr>
          <w:rFonts w:cs="Arial"/>
        </w:rPr>
        <w:t>Les logements considérés comme « passoires » devront être progressivement rénovés. Des audits obligatoires seront réalisés afin de définir un programme de rénovation de ces logements. Un gel de loyer et une interdiction de location seront ensuite imposés aux propriétaires n’ayant pas entrepris de travaux de rénovation énergétique. Ces mesures seront progressivement mises en place entre 2022 et 2034.</w:t>
      </w:r>
    </w:p>
    <w:p w:rsidR="00725326" w:rsidRPr="00275E0F" w:rsidRDefault="00725326" w:rsidP="00725326">
      <w:pPr>
        <w:pStyle w:val="Paragraphedeliste"/>
        <w:numPr>
          <w:ilvl w:val="0"/>
          <w:numId w:val="8"/>
        </w:numPr>
        <w:rPr>
          <w:rFonts w:cs="Arial"/>
        </w:rPr>
      </w:pPr>
      <w:r w:rsidRPr="00275E0F">
        <w:rPr>
          <w:rFonts w:cs="Arial"/>
        </w:rPr>
        <w:t>01/01/2022 : Affichage obligatoire dans les annonces immobilières de la mention « logement à consommation d’énergie excessive » pour les logements F et G ;</w:t>
      </w:r>
      <w:r w:rsidRPr="00275E0F">
        <w:rPr>
          <w:rFonts w:cs="Arial"/>
        </w:rPr>
        <w:br/>
        <w:t>Audit énergétique obligatoire pour les maisons individuelles et immeubles collectifs F et G proposés à la vente (obligation repoussée au 1er avril 2023).</w:t>
      </w:r>
    </w:p>
    <w:p w:rsidR="00725326" w:rsidRPr="00275E0F" w:rsidRDefault="00725326" w:rsidP="00725326">
      <w:pPr>
        <w:pStyle w:val="Paragraphedeliste"/>
        <w:numPr>
          <w:ilvl w:val="0"/>
          <w:numId w:val="8"/>
        </w:numPr>
        <w:rPr>
          <w:rFonts w:cs="Arial"/>
        </w:rPr>
      </w:pPr>
      <w:r w:rsidRPr="00275E0F">
        <w:rPr>
          <w:rFonts w:cs="Arial"/>
        </w:rPr>
        <w:t>24/08/2022 : Gel de l’évolution des loyers des logements F et G.</w:t>
      </w:r>
    </w:p>
    <w:p w:rsidR="00725326" w:rsidRPr="00275E0F" w:rsidRDefault="00725326" w:rsidP="00725326">
      <w:pPr>
        <w:pStyle w:val="Paragraphedeliste"/>
        <w:numPr>
          <w:ilvl w:val="0"/>
          <w:numId w:val="8"/>
        </w:numPr>
        <w:rPr>
          <w:rFonts w:cs="Arial"/>
        </w:rPr>
      </w:pPr>
      <w:r w:rsidRPr="00275E0F">
        <w:rPr>
          <w:rFonts w:cs="Arial"/>
        </w:rPr>
        <w:t>01/01/2023 : Interdiction de louer les logements ayant une consommation énergétique supérieure à 450 kWh/m2.an en énergie finale (logements les plus énergivores de la classe G).</w:t>
      </w:r>
    </w:p>
    <w:p w:rsidR="00725326" w:rsidRPr="00275E0F" w:rsidRDefault="00725326" w:rsidP="00725326">
      <w:pPr>
        <w:pStyle w:val="Paragraphedeliste"/>
        <w:numPr>
          <w:ilvl w:val="0"/>
          <w:numId w:val="8"/>
        </w:numPr>
        <w:rPr>
          <w:rFonts w:cs="Arial"/>
        </w:rPr>
      </w:pPr>
      <w:r w:rsidRPr="00275E0F">
        <w:rPr>
          <w:rFonts w:cs="Arial"/>
        </w:rPr>
        <w:t>01/01/2025 : Interdiction de louer les logements ayant une étiquette G.</w:t>
      </w:r>
    </w:p>
    <w:p w:rsidR="00725326" w:rsidRPr="00275E0F" w:rsidRDefault="00725326" w:rsidP="00725326">
      <w:pPr>
        <w:pStyle w:val="Paragraphedeliste"/>
        <w:numPr>
          <w:ilvl w:val="0"/>
          <w:numId w:val="8"/>
        </w:numPr>
        <w:rPr>
          <w:rFonts w:cs="Arial"/>
        </w:rPr>
      </w:pPr>
      <w:r w:rsidRPr="00275E0F">
        <w:rPr>
          <w:rFonts w:cs="Arial"/>
        </w:rPr>
        <w:t>01/01/2028 : Interdiction de louer les logements ayant une étiquette F.</w:t>
      </w:r>
    </w:p>
    <w:p w:rsidR="00B67B5B" w:rsidRPr="00786AEC" w:rsidRDefault="00B67B5B" w:rsidP="00786AEC">
      <w:pPr>
        <w:pStyle w:val="Titre1"/>
      </w:pPr>
      <w:bookmarkStart w:id="17" w:name="_Quelles_sont_les"/>
      <w:bookmarkStart w:id="18" w:name="_Toc128055424"/>
      <w:bookmarkEnd w:id="17"/>
      <w:r w:rsidRPr="00786AEC">
        <w:t>Quelles sont les aides financières pour les propriétaires bailleurs ?</w:t>
      </w:r>
      <w:bookmarkEnd w:id="18"/>
    </w:p>
    <w:p w:rsidR="00B67B5B" w:rsidRPr="00275E0F" w:rsidRDefault="00B67B5B" w:rsidP="00B67B5B">
      <w:pPr>
        <w:rPr>
          <w:rFonts w:cs="Arial"/>
        </w:rPr>
      </w:pPr>
      <w:r w:rsidRPr="00275E0F">
        <w:rPr>
          <w:rFonts w:cs="Arial"/>
        </w:rPr>
        <w:t xml:space="preserve">Ce guide répertorie les dispositifs existants au 1er février 2023. Les dispositifs d’aides financières évoluant très régulièrement, </w:t>
      </w:r>
      <w:r w:rsidRPr="00275E0F">
        <w:rPr>
          <w:rFonts w:cs="Arial"/>
        </w:rPr>
        <w:br/>
        <w:t>il est conseillé, avant tout projet, de se renseigner sur leurs éventuelles mises à jour.</w:t>
      </w:r>
    </w:p>
    <w:p w:rsidR="00B67B5B" w:rsidRPr="00275E0F" w:rsidRDefault="00B67B5B" w:rsidP="00B67B5B">
      <w:pPr>
        <w:rPr>
          <w:rFonts w:cs="Arial"/>
        </w:rPr>
      </w:pPr>
      <w:r w:rsidRPr="00275E0F">
        <w:rPr>
          <w:rFonts w:cs="Arial"/>
        </w:rPr>
        <w:t>Les propriétaires bailleurs peuvent mobiliser différents dispositifs d’aides financières quand ils engagent des travaux de rénovation énergétique d’isolation, de chauffage et de ventilation.</w:t>
      </w:r>
    </w:p>
    <w:p w:rsidR="00B67B5B" w:rsidRPr="00275E0F" w:rsidRDefault="00B67B5B" w:rsidP="00275E0F">
      <w:pPr>
        <w:pStyle w:val="Titre2"/>
      </w:pPr>
      <w:bookmarkStart w:id="19" w:name="_Toc128055425"/>
      <w:r w:rsidRPr="00275E0F">
        <w:t>Les conditions pour obtenir les aides</w:t>
      </w:r>
      <w:bookmarkEnd w:id="19"/>
    </w:p>
    <w:p w:rsidR="00B67B5B" w:rsidRPr="00275E0F" w:rsidRDefault="00B67B5B" w:rsidP="00B67B5B">
      <w:pPr>
        <w:rPr>
          <w:rFonts w:cs="Arial"/>
        </w:rPr>
      </w:pPr>
      <w:r w:rsidRPr="00275E0F">
        <w:rPr>
          <w:rFonts w:cs="Arial"/>
        </w:rPr>
        <w:t xml:space="preserve">Pour obtenir des aides financières, les équipements et matériaux doivent être fournis et posés par des professionnels bénéficiant d’une certification RGE (« Reconnu Garant de l’Environnement »). Les solutions proposées doivent répondre à certaines exigences techniques (résistance thermique, efficacité énergétique des systèmes, etc.). </w:t>
      </w:r>
    </w:p>
    <w:p w:rsidR="00B67B5B" w:rsidRPr="00275E0F" w:rsidRDefault="00B67B5B" w:rsidP="00B67B5B">
      <w:pPr>
        <w:rPr>
          <w:rFonts w:cs="Arial"/>
        </w:rPr>
      </w:pPr>
      <w:r w:rsidRPr="00275E0F">
        <w:rPr>
          <w:rFonts w:cs="Arial"/>
        </w:rPr>
        <w:t>Il existe plusieurs dispositifs d’aides et les conditions peuvent varier d’un dispositif à l’autre.</w:t>
      </w:r>
    </w:p>
    <w:p w:rsidR="00B67B5B" w:rsidRPr="00275E0F" w:rsidRDefault="00B67B5B" w:rsidP="00B67B5B">
      <w:pPr>
        <w:rPr>
          <w:rFonts w:cs="Arial"/>
        </w:rPr>
      </w:pPr>
      <w:r w:rsidRPr="00275E0F">
        <w:rPr>
          <w:rFonts w:cs="Arial"/>
        </w:rPr>
        <w:t>Les demandes d’aide s’effectuent avant l’engagement des travaux.</w:t>
      </w:r>
    </w:p>
    <w:p w:rsidR="00B67B5B" w:rsidRPr="00275E0F" w:rsidRDefault="00B67B5B" w:rsidP="00275E0F">
      <w:pPr>
        <w:pStyle w:val="Titre2"/>
      </w:pPr>
      <w:bookmarkStart w:id="20" w:name="_Toc128055426"/>
      <w:r w:rsidRPr="00275E0F">
        <w:t>Les dispositifs d’aides</w:t>
      </w:r>
      <w:bookmarkEnd w:id="20"/>
    </w:p>
    <w:p w:rsidR="00B67B5B" w:rsidRPr="00275E0F" w:rsidRDefault="00B67B5B" w:rsidP="00AB28C8">
      <w:pPr>
        <w:pStyle w:val="Titre3"/>
        <w:rPr>
          <w:rFonts w:cs="Arial"/>
        </w:rPr>
      </w:pPr>
      <w:bookmarkStart w:id="21" w:name="_Toc128055427"/>
      <w:r w:rsidRPr="00275E0F">
        <w:rPr>
          <w:rFonts w:cs="Arial"/>
        </w:rPr>
        <w:t>Les Certificats d’Économie d’Énergie</w:t>
      </w:r>
      <w:bookmarkEnd w:id="21"/>
    </w:p>
    <w:p w:rsidR="00B67B5B" w:rsidRPr="00275E0F" w:rsidRDefault="00B67B5B" w:rsidP="00B67B5B">
      <w:pPr>
        <w:rPr>
          <w:rFonts w:cs="Arial"/>
        </w:rPr>
      </w:pPr>
      <w:r w:rsidRPr="00275E0F">
        <w:rPr>
          <w:rFonts w:cs="Arial"/>
        </w:rPr>
        <w:t xml:space="preserve">Le dispositif des Certificats d’économie d’énergie (CEE) repose sur une obligation des fournisseurs d’énergie à encourager les travaux dans les logements de plus de 2 ans. </w:t>
      </w:r>
    </w:p>
    <w:p w:rsidR="00B67B5B" w:rsidRPr="00275E0F" w:rsidRDefault="00B67B5B" w:rsidP="00B67B5B">
      <w:pPr>
        <w:rPr>
          <w:rFonts w:cs="Arial"/>
        </w:rPr>
      </w:pPr>
      <w:r w:rsidRPr="00275E0F">
        <w:rPr>
          <w:rFonts w:cs="Arial"/>
        </w:rPr>
        <w:t>Accessibles à tous sans conditions de ressources, les montants varient selon les travaux et leurs caractéristiques. Tous les propriétaires qui réalisent des travaux d’amélioration énergétique peuvent solliciter des primes CEE via un fournisseur d’énergie, un délégataire ou une grande surface, avant de signer les devis.</w:t>
      </w:r>
    </w:p>
    <w:p w:rsidR="00B67B5B" w:rsidRPr="00275E0F" w:rsidRDefault="00B67B5B" w:rsidP="00B67B5B">
      <w:pPr>
        <w:rPr>
          <w:rFonts w:cs="Arial"/>
        </w:rPr>
      </w:pPr>
      <w:r w:rsidRPr="00275E0F">
        <w:rPr>
          <w:rFonts w:cs="Arial"/>
        </w:rPr>
        <w:t>La Métropole du Grand Nancy porte un dispositif de primes CEE (</w:t>
      </w:r>
      <w:hyperlink r:id="rId6" w:history="1">
        <w:r w:rsidRPr="00275E0F">
          <w:rPr>
            <w:rStyle w:val="Lienhypertexte"/>
            <w:rFonts w:cs="Arial"/>
          </w:rPr>
          <w:t>https://primes-energie.grandnancy.eu</w:t>
        </w:r>
      </w:hyperlink>
      <w:r w:rsidRPr="00275E0F">
        <w:rPr>
          <w:rFonts w:cs="Arial"/>
        </w:rPr>
        <w:t xml:space="preserve">) accessible aux bâtiments situés dans la Métropole.  </w:t>
      </w:r>
    </w:p>
    <w:p w:rsidR="00B67B5B" w:rsidRPr="00275E0F" w:rsidRDefault="00B67B5B" w:rsidP="00B67B5B">
      <w:pPr>
        <w:rPr>
          <w:rFonts w:cs="Arial"/>
        </w:rPr>
      </w:pPr>
      <w:r w:rsidRPr="00275E0F">
        <w:rPr>
          <w:rFonts w:cs="Arial"/>
        </w:rPr>
        <w:t xml:space="preserve">Enfin, certains artisans peuvent proposer directement ces primes en déduction de leur devis. </w:t>
      </w:r>
    </w:p>
    <w:p w:rsidR="00B67B5B" w:rsidRPr="00275E0F" w:rsidRDefault="00B67B5B" w:rsidP="00AB28C8">
      <w:pPr>
        <w:pStyle w:val="Titre3"/>
        <w:rPr>
          <w:rFonts w:cs="Arial"/>
        </w:rPr>
      </w:pPr>
      <w:bookmarkStart w:id="22" w:name="_Toc128055428"/>
      <w:r w:rsidRPr="00275E0F">
        <w:rPr>
          <w:rFonts w:cs="Arial"/>
        </w:rPr>
        <w:t>MaPrimeRénov’</w:t>
      </w:r>
      <w:bookmarkEnd w:id="22"/>
    </w:p>
    <w:p w:rsidR="00B67B5B" w:rsidRPr="00275E0F" w:rsidRDefault="00B67B5B" w:rsidP="00B67B5B">
      <w:pPr>
        <w:rPr>
          <w:rFonts w:cs="Arial"/>
        </w:rPr>
      </w:pPr>
      <w:r w:rsidRPr="00275E0F">
        <w:rPr>
          <w:rFonts w:cs="Arial"/>
        </w:rPr>
        <w:t>MaPrimeRénov’ est une aide de l’état pour les travaux de rénovation énergétique dans un logement construit il y a plus de 15 ans.</w:t>
      </w:r>
    </w:p>
    <w:p w:rsidR="00B67B5B" w:rsidRPr="00275E0F" w:rsidRDefault="00B67B5B" w:rsidP="00B67B5B">
      <w:pPr>
        <w:rPr>
          <w:rFonts w:cs="Arial"/>
        </w:rPr>
      </w:pPr>
      <w:r w:rsidRPr="00275E0F">
        <w:rPr>
          <w:rFonts w:cs="Arial"/>
        </w:rPr>
        <w:t>Elle est calculée en fonction du type de travaux et des revenus du foyer fiscal du propriétaire.</w:t>
      </w:r>
    </w:p>
    <w:p w:rsidR="00B67B5B" w:rsidRPr="00275E0F" w:rsidRDefault="00B67B5B" w:rsidP="00B67B5B">
      <w:pPr>
        <w:rPr>
          <w:rFonts w:cs="Arial"/>
        </w:rPr>
      </w:pPr>
      <w:r w:rsidRPr="00275E0F">
        <w:rPr>
          <w:rFonts w:cs="Arial"/>
        </w:rPr>
        <w:t>Il faut louer son bien en tant que résidence principale pour une durée d’au moins 5 ans et l’aide est limitée à 3 logements locatifs.</w:t>
      </w:r>
    </w:p>
    <w:p w:rsidR="00B67B5B" w:rsidRPr="00275E0F" w:rsidRDefault="00B67B5B" w:rsidP="00AB28C8">
      <w:pPr>
        <w:pStyle w:val="Titre3"/>
        <w:rPr>
          <w:rFonts w:cs="Arial"/>
        </w:rPr>
      </w:pPr>
      <w:bookmarkStart w:id="23" w:name="_Toc128055429"/>
      <w:r w:rsidRPr="00275E0F">
        <w:rPr>
          <w:rFonts w:cs="Arial"/>
        </w:rPr>
        <w:t>MaPrimeRénov’ Copropriété</w:t>
      </w:r>
      <w:bookmarkEnd w:id="23"/>
    </w:p>
    <w:p w:rsidR="00B67B5B" w:rsidRPr="00275E0F" w:rsidRDefault="00B67B5B" w:rsidP="00B67B5B">
      <w:pPr>
        <w:rPr>
          <w:rFonts w:cs="Arial"/>
        </w:rPr>
      </w:pPr>
      <w:r w:rsidRPr="00275E0F">
        <w:rPr>
          <w:rFonts w:cs="Arial"/>
        </w:rPr>
        <w:t xml:space="preserve">C’est une aide réservée aux travaux effectués sur les parties communes d’une copropriété construite il y a plus de 15 ans. L’aide dépend du coût des travaux, de la situation de la copropriété et du nombre de logements. </w:t>
      </w:r>
    </w:p>
    <w:p w:rsidR="00B67B5B" w:rsidRPr="00275E0F" w:rsidRDefault="00B67B5B" w:rsidP="00B67B5B">
      <w:pPr>
        <w:rPr>
          <w:rFonts w:cs="Arial"/>
        </w:rPr>
      </w:pPr>
      <w:r w:rsidRPr="00275E0F">
        <w:rPr>
          <w:rFonts w:cs="Arial"/>
        </w:rPr>
        <w:t xml:space="preserve">Une seule aide collective est versée au syndicat de copropriétaires. </w:t>
      </w:r>
    </w:p>
    <w:p w:rsidR="00B67B5B" w:rsidRPr="00275E0F" w:rsidRDefault="00B67B5B" w:rsidP="00B67B5B">
      <w:pPr>
        <w:rPr>
          <w:rFonts w:cs="Arial"/>
        </w:rPr>
      </w:pPr>
      <w:r w:rsidRPr="00275E0F">
        <w:rPr>
          <w:rFonts w:cs="Arial"/>
        </w:rPr>
        <w:t>L’aide socle est de 25% du montant des travaux, aide plafonnée à 6 250 € par logement. Des bonus peuvent être demandés selon les étiquettes de la copropriété et/ou les ressources des propriétaires occupants.</w:t>
      </w:r>
    </w:p>
    <w:p w:rsidR="00B67B5B" w:rsidRPr="00275E0F" w:rsidRDefault="00B67B5B" w:rsidP="00B67B5B">
      <w:pPr>
        <w:rPr>
          <w:rFonts w:cs="Arial"/>
        </w:rPr>
      </w:pPr>
      <w:r w:rsidRPr="00275E0F">
        <w:rPr>
          <w:rFonts w:cs="Arial"/>
        </w:rPr>
        <w:t xml:space="preserve">Pour accompagner la copropriété, une assistance à maitrise d’ouvrage est obligatoire. </w:t>
      </w:r>
    </w:p>
    <w:p w:rsidR="00B67B5B" w:rsidRPr="00275E0F" w:rsidRDefault="00B67B5B" w:rsidP="00B67B5B">
      <w:pPr>
        <w:rPr>
          <w:rFonts w:cs="Arial"/>
        </w:rPr>
      </w:pPr>
      <w:r w:rsidRPr="00275E0F">
        <w:rPr>
          <w:rFonts w:cs="Arial"/>
        </w:rPr>
        <w:t>Il faut réaliser des travaux permettant un gain énergétique d’au moins 35 %.</w:t>
      </w:r>
    </w:p>
    <w:p w:rsidR="00B67B5B" w:rsidRPr="00275E0F" w:rsidRDefault="00B67B5B" w:rsidP="00AB28C8">
      <w:pPr>
        <w:pStyle w:val="Titre3"/>
        <w:rPr>
          <w:rFonts w:cs="Arial"/>
        </w:rPr>
      </w:pPr>
      <w:bookmarkStart w:id="24" w:name="_Toc128055430"/>
      <w:r w:rsidRPr="00275E0F">
        <w:rPr>
          <w:rFonts w:cs="Arial"/>
        </w:rPr>
        <w:t>Une aide de l’ANAH : Loc’Avantages avec travaux</w:t>
      </w:r>
      <w:bookmarkEnd w:id="24"/>
    </w:p>
    <w:p w:rsidR="00B67B5B" w:rsidRPr="00275E0F" w:rsidRDefault="00B67B5B" w:rsidP="00B67B5B">
      <w:pPr>
        <w:rPr>
          <w:rFonts w:cs="Arial"/>
        </w:rPr>
      </w:pPr>
      <w:r w:rsidRPr="00275E0F">
        <w:rPr>
          <w:rFonts w:cs="Arial"/>
        </w:rPr>
        <w:t>Loc’Avantages avec travaux est un dispositif ouvert à tous les propriétaires bailleurs.</w:t>
      </w:r>
    </w:p>
    <w:p w:rsidR="00B67B5B" w:rsidRPr="00275E0F" w:rsidRDefault="00B67B5B" w:rsidP="00B67B5B">
      <w:pPr>
        <w:rPr>
          <w:rFonts w:cs="Arial"/>
        </w:rPr>
      </w:pPr>
      <w:r w:rsidRPr="00275E0F">
        <w:rPr>
          <w:rFonts w:cs="Arial"/>
        </w:rPr>
        <w:t>L’aide est calculée en fonction du type de travaux et des ressources des locataires.</w:t>
      </w:r>
    </w:p>
    <w:p w:rsidR="00B67B5B" w:rsidRPr="00275E0F" w:rsidRDefault="00B67B5B" w:rsidP="00B67B5B">
      <w:pPr>
        <w:rPr>
          <w:rFonts w:cs="Arial"/>
        </w:rPr>
      </w:pPr>
      <w:r w:rsidRPr="00275E0F">
        <w:rPr>
          <w:rFonts w:cs="Arial"/>
        </w:rPr>
        <w:t xml:space="preserve">Son montant est de 15 à 45 % du montant HT des travaux (750 €/ m² plafonné à 60 000 €) et se complète avec la prime « Habiter Mieux » de 1 500 €. </w:t>
      </w:r>
    </w:p>
    <w:p w:rsidR="00B67B5B" w:rsidRPr="00275E0F" w:rsidRDefault="00B67B5B" w:rsidP="00B67B5B">
      <w:pPr>
        <w:rPr>
          <w:rFonts w:cs="Arial"/>
        </w:rPr>
      </w:pPr>
      <w:r w:rsidRPr="00275E0F">
        <w:rPr>
          <w:rFonts w:cs="Arial"/>
        </w:rPr>
        <w:t>En plus de la subvention obtenue, le bailleur peut bénéficier d’un abattement fiscal (voir Réduction d’impôt Loc’Avantages à la page 8).</w:t>
      </w:r>
    </w:p>
    <w:p w:rsidR="00B67B5B" w:rsidRPr="00275E0F" w:rsidRDefault="00B67B5B" w:rsidP="000A21EC">
      <w:pPr>
        <w:pStyle w:val="Sous-titre"/>
      </w:pPr>
      <w:r w:rsidRPr="00275E0F">
        <w:t>Comment en bénéficier ?</w:t>
      </w:r>
    </w:p>
    <w:p w:rsidR="00B67B5B" w:rsidRPr="00275E0F" w:rsidRDefault="00B67B5B" w:rsidP="00B67B5B">
      <w:pPr>
        <w:rPr>
          <w:rFonts w:cs="Arial"/>
        </w:rPr>
      </w:pPr>
      <w:r w:rsidRPr="00275E0F">
        <w:rPr>
          <w:rFonts w:cs="Arial"/>
        </w:rPr>
        <w:t>Louer son bien non meublé comme résidence principale pour une durée minimale de 6 ans ;</w:t>
      </w:r>
    </w:p>
    <w:p w:rsidR="00B67B5B" w:rsidRPr="00275E0F" w:rsidRDefault="00B67B5B" w:rsidP="00B67B5B">
      <w:pPr>
        <w:rPr>
          <w:rFonts w:cs="Arial"/>
        </w:rPr>
      </w:pPr>
      <w:r w:rsidRPr="00275E0F">
        <w:rPr>
          <w:rFonts w:cs="Arial"/>
        </w:rPr>
        <w:t>Ne pas dépasser un montant maximal de loyer (loc1, loc2 ou loc3) ;</w:t>
      </w:r>
    </w:p>
    <w:p w:rsidR="00B67B5B" w:rsidRPr="00275E0F" w:rsidRDefault="00B67B5B" w:rsidP="00B67B5B">
      <w:pPr>
        <w:rPr>
          <w:rFonts w:cs="Arial"/>
        </w:rPr>
      </w:pPr>
      <w:r w:rsidRPr="00275E0F">
        <w:rPr>
          <w:rFonts w:cs="Arial"/>
        </w:rPr>
        <w:t>Louer à un locataire ayant des revenus inférieurs à des plafonds de ressources (loc1, loc2, loc3) ;</w:t>
      </w:r>
    </w:p>
    <w:p w:rsidR="00B67B5B" w:rsidRPr="00275E0F" w:rsidRDefault="00B67B5B" w:rsidP="00B67B5B">
      <w:pPr>
        <w:rPr>
          <w:rFonts w:cs="Arial"/>
        </w:rPr>
      </w:pPr>
      <w:r w:rsidRPr="00275E0F">
        <w:rPr>
          <w:rFonts w:cs="Arial"/>
        </w:rPr>
        <w:t xml:space="preserve">Obtenir un gain énergétique de 35 % après travaux et atteindre une étiquette « D » ; </w:t>
      </w:r>
    </w:p>
    <w:p w:rsidR="00B67B5B" w:rsidRPr="00275E0F" w:rsidRDefault="00B67B5B" w:rsidP="00B67B5B">
      <w:pPr>
        <w:rPr>
          <w:rFonts w:cs="Arial"/>
        </w:rPr>
      </w:pPr>
      <w:r w:rsidRPr="00275E0F">
        <w:rPr>
          <w:rFonts w:cs="Arial"/>
        </w:rPr>
        <w:t>Ne pas valoriser les CEE et MaPrimeRénov’ pour les travaux contenus dans la demande de subvention Anah.</w:t>
      </w:r>
    </w:p>
    <w:p w:rsidR="00B67B5B" w:rsidRPr="00275E0F" w:rsidRDefault="00B67B5B" w:rsidP="00AB28C8">
      <w:pPr>
        <w:pStyle w:val="Titre3"/>
        <w:rPr>
          <w:rFonts w:cs="Arial"/>
        </w:rPr>
      </w:pPr>
      <w:bookmarkStart w:id="25" w:name="_Toc128055431"/>
      <w:r w:rsidRPr="00275E0F">
        <w:rPr>
          <w:rFonts w:cs="Arial"/>
        </w:rPr>
        <w:t>Action Logement &gt; Dispositif : Louer pour l’Emploi  </w:t>
      </w:r>
      <w:bookmarkEnd w:id="25"/>
    </w:p>
    <w:p w:rsidR="00B67B5B" w:rsidRPr="00275E0F" w:rsidRDefault="00B67B5B" w:rsidP="00B67B5B">
      <w:pPr>
        <w:rPr>
          <w:rFonts w:cs="Arial"/>
        </w:rPr>
      </w:pPr>
      <w:r w:rsidRPr="00275E0F">
        <w:rPr>
          <w:rFonts w:cs="Arial"/>
        </w:rPr>
        <w:t xml:space="preserve">Les propriétaires de logements sur la Métropole du Grand Nancy peuvent bénéficier de ce dispositif à condition de louer le logement à des locataires en mobilité professionnelle pour une durée minimale de 9 ans. Le locataire doit être nouvellement embauché (depuis moins de 6 mois) dans une entreprise du secteur privé. </w:t>
      </w:r>
    </w:p>
    <w:p w:rsidR="00B67B5B" w:rsidRPr="00275E0F" w:rsidRDefault="00B67B5B" w:rsidP="00B67B5B">
      <w:pPr>
        <w:rPr>
          <w:rFonts w:cs="Arial"/>
        </w:rPr>
      </w:pPr>
      <w:r w:rsidRPr="00275E0F">
        <w:rPr>
          <w:rFonts w:cs="Arial"/>
        </w:rPr>
        <w:t xml:space="preserve">Une subvention de 10 000 € maximum est destinée à financer des travaux d’économies d’énergies. </w:t>
      </w:r>
    </w:p>
    <w:p w:rsidR="00B67B5B" w:rsidRPr="00275E0F" w:rsidRDefault="00B67B5B" w:rsidP="00B67B5B">
      <w:pPr>
        <w:rPr>
          <w:rFonts w:cs="Arial"/>
        </w:rPr>
      </w:pPr>
      <w:r w:rsidRPr="00275E0F">
        <w:rPr>
          <w:rFonts w:cs="Arial"/>
        </w:rPr>
        <w:t>Action Logement propose également des prêts complémentaires avec des taux avantageux.</w:t>
      </w:r>
    </w:p>
    <w:p w:rsidR="00B67B5B" w:rsidRPr="00275E0F" w:rsidRDefault="00B67B5B" w:rsidP="00AB28C8">
      <w:pPr>
        <w:pStyle w:val="Titre3"/>
        <w:rPr>
          <w:rFonts w:cs="Arial"/>
        </w:rPr>
      </w:pPr>
      <w:bookmarkStart w:id="26" w:name="_Toc128055432"/>
      <w:r w:rsidRPr="00275E0F">
        <w:rPr>
          <w:rFonts w:cs="Arial"/>
        </w:rPr>
        <w:t>Les aides aux copropriétés de l’Ademe et de la Région Grand Est</w:t>
      </w:r>
      <w:bookmarkEnd w:id="26"/>
    </w:p>
    <w:p w:rsidR="00B67B5B" w:rsidRPr="00275E0F" w:rsidRDefault="00B67B5B" w:rsidP="00B67B5B">
      <w:pPr>
        <w:rPr>
          <w:rFonts w:cs="Arial"/>
        </w:rPr>
      </w:pPr>
      <w:r w:rsidRPr="00275E0F">
        <w:rPr>
          <w:rFonts w:cs="Arial"/>
        </w:rPr>
        <w:t xml:space="preserve">Ce dispositif, réservé aux copropriétés dans le Grand Est, accompagne financièrement les travaux de rénovation énergétique grâce à une aide maximale de 2 500 € par logement, sous condition de réalisation d’un bouquet de travaux et de l’amélioration de la ventilation. </w:t>
      </w:r>
    </w:p>
    <w:p w:rsidR="00B67B5B" w:rsidRPr="00275E0F" w:rsidRDefault="00B67B5B" w:rsidP="00B67B5B">
      <w:pPr>
        <w:rPr>
          <w:rFonts w:cs="Arial"/>
        </w:rPr>
      </w:pPr>
      <w:r w:rsidRPr="00275E0F">
        <w:rPr>
          <w:rFonts w:cs="Arial"/>
        </w:rPr>
        <w:t>Une aide complémentaire est également accordée pour le changement des menuiseries et des bonus sont possibles pour l’utilisation de matériaux biosourcés. La copropriété peut également bénéficier d’une subvention à hauteur de 70 %, plafonnée à 4 500 € pour une mission d’accompagnement technique, sociale et financière.</w:t>
      </w:r>
    </w:p>
    <w:p w:rsidR="00B67B5B" w:rsidRPr="00275E0F" w:rsidRDefault="00B67B5B" w:rsidP="00AB28C8">
      <w:pPr>
        <w:pStyle w:val="Titre3"/>
        <w:rPr>
          <w:rFonts w:cs="Arial"/>
        </w:rPr>
      </w:pPr>
      <w:bookmarkStart w:id="27" w:name="_Toc128055433"/>
      <w:r w:rsidRPr="00275E0F">
        <w:rPr>
          <w:rFonts w:cs="Arial"/>
        </w:rPr>
        <w:t>Les aides spécifiques des collectivités territoriales</w:t>
      </w:r>
      <w:bookmarkEnd w:id="27"/>
    </w:p>
    <w:p w:rsidR="00B67B5B" w:rsidRPr="00275E0F" w:rsidRDefault="00B67B5B" w:rsidP="00B67B5B">
      <w:pPr>
        <w:rPr>
          <w:rFonts w:cs="Arial"/>
        </w:rPr>
      </w:pPr>
      <w:r w:rsidRPr="00275E0F">
        <w:rPr>
          <w:rFonts w:cs="Arial"/>
        </w:rPr>
        <w:t>Les collectivités territoriales (Communes, Communautés de Communes, Pays ou Métropoles) peuvent proposer des aides accessibles aux habitants de leurs territoires.</w:t>
      </w:r>
    </w:p>
    <w:p w:rsidR="00B67B5B" w:rsidRPr="00275E0F" w:rsidRDefault="00B67B5B" w:rsidP="00AB28C8">
      <w:pPr>
        <w:pStyle w:val="Titre3"/>
        <w:rPr>
          <w:rFonts w:cs="Arial"/>
        </w:rPr>
      </w:pPr>
      <w:bookmarkStart w:id="28" w:name="_Toc128055434"/>
      <w:r w:rsidRPr="00275E0F">
        <w:rPr>
          <w:rFonts w:cs="Arial"/>
        </w:rPr>
        <w:t>Un éco-prêt à taux zéro</w:t>
      </w:r>
      <w:bookmarkEnd w:id="28"/>
    </w:p>
    <w:p w:rsidR="00B67B5B" w:rsidRPr="00275E0F" w:rsidRDefault="00B67B5B" w:rsidP="00B67B5B">
      <w:pPr>
        <w:rPr>
          <w:rFonts w:cs="Arial"/>
        </w:rPr>
      </w:pPr>
      <w:r w:rsidRPr="00275E0F">
        <w:rPr>
          <w:rFonts w:cs="Arial"/>
        </w:rPr>
        <w:t xml:space="preserve">L’éco-prêt à taux zéro permet de bénéficier d’une avance remboursable de 30 000 € maximum et sans intérêt. Ce prêt est mobilisable avant les travaux. </w:t>
      </w:r>
    </w:p>
    <w:p w:rsidR="00B67B5B" w:rsidRPr="00275E0F" w:rsidRDefault="00B67B5B" w:rsidP="00B67B5B">
      <w:pPr>
        <w:rPr>
          <w:rFonts w:cs="Arial"/>
        </w:rPr>
      </w:pPr>
      <w:r w:rsidRPr="00275E0F">
        <w:rPr>
          <w:rFonts w:cs="Arial"/>
        </w:rPr>
        <w:t>Il existe également un Eco PTZ Collectif permettant au syndicat de copropriété de souscrire un Eco PTZ pour les travaux réalisés sur les parties communes de leur immeuble.</w:t>
      </w:r>
    </w:p>
    <w:p w:rsidR="00B67B5B" w:rsidRPr="00275E0F" w:rsidRDefault="00B67B5B" w:rsidP="00AB28C8">
      <w:pPr>
        <w:pStyle w:val="Titre3"/>
        <w:rPr>
          <w:rFonts w:cs="Arial"/>
        </w:rPr>
      </w:pPr>
      <w:bookmarkStart w:id="29" w:name="_Toc128055435"/>
      <w:r w:rsidRPr="00275E0F">
        <w:rPr>
          <w:rFonts w:cs="Arial"/>
        </w:rPr>
        <w:t>Tva à taux réduit</w:t>
      </w:r>
      <w:bookmarkEnd w:id="29"/>
    </w:p>
    <w:p w:rsidR="00B67B5B" w:rsidRPr="00275E0F" w:rsidRDefault="00B67B5B" w:rsidP="00B67B5B">
      <w:pPr>
        <w:rPr>
          <w:rFonts w:cs="Arial"/>
        </w:rPr>
      </w:pPr>
      <w:r w:rsidRPr="00275E0F">
        <w:rPr>
          <w:rFonts w:cs="Arial"/>
        </w:rPr>
        <w:t>Les travaux de rénovation énergétique (et certains travaux induits) bénéficient d’une TVA à 5,5 %, si le logement a de plus de 2 ans et si les solutions techniques respectent des critères de performance.</w:t>
      </w:r>
    </w:p>
    <w:p w:rsidR="00B67B5B" w:rsidRPr="00275E0F" w:rsidRDefault="00B67B5B" w:rsidP="00B67B5B">
      <w:pPr>
        <w:rPr>
          <w:rFonts w:cs="Arial"/>
        </w:rPr>
      </w:pPr>
      <w:r w:rsidRPr="00275E0F">
        <w:rPr>
          <w:rFonts w:cs="Arial"/>
        </w:rPr>
        <w:t>Les autres travaux de rénovation dans les logements existants bénéficient également d’une TVA à 10 % (sauf rénovation importante conduisant à une remise à neuf du logement).</w:t>
      </w:r>
    </w:p>
    <w:p w:rsidR="00B67B5B" w:rsidRPr="00275E0F" w:rsidRDefault="00B67B5B" w:rsidP="00AB28C8">
      <w:pPr>
        <w:pStyle w:val="Titre3"/>
        <w:rPr>
          <w:rFonts w:cs="Arial"/>
        </w:rPr>
      </w:pPr>
      <w:bookmarkStart w:id="30" w:name="_Toc128055436"/>
      <w:r w:rsidRPr="00275E0F">
        <w:rPr>
          <w:rFonts w:cs="Arial"/>
        </w:rPr>
        <w:t>Réduction d’impôt Loc’Avantages</w:t>
      </w:r>
      <w:bookmarkEnd w:id="30"/>
      <w:r w:rsidRPr="00275E0F">
        <w:rPr>
          <w:rFonts w:cs="Arial"/>
        </w:rPr>
        <w:t xml:space="preserve"> </w:t>
      </w:r>
    </w:p>
    <w:p w:rsidR="00B67B5B" w:rsidRPr="00275E0F" w:rsidRDefault="00B67B5B" w:rsidP="00B67B5B">
      <w:pPr>
        <w:rPr>
          <w:rFonts w:cs="Arial"/>
        </w:rPr>
      </w:pPr>
      <w:r w:rsidRPr="00275E0F">
        <w:rPr>
          <w:rFonts w:cs="Arial"/>
        </w:rPr>
        <w:t xml:space="preserve">Ce dispositif permet de bénéficier d’une réduction d’impôt en fonction du montant du loyer retenu. Le taux de réduction d’impôt varie entre 15 % et 65 %. </w:t>
      </w:r>
    </w:p>
    <w:p w:rsidR="00B67B5B" w:rsidRPr="00786AEC" w:rsidRDefault="00B67B5B" w:rsidP="00786AEC">
      <w:pPr>
        <w:pStyle w:val="Sous-titre"/>
      </w:pPr>
      <w:r w:rsidRPr="00786AEC">
        <w:t>Comment en bénéficier ?</w:t>
      </w:r>
    </w:p>
    <w:p w:rsidR="00B67B5B" w:rsidRPr="00275E0F" w:rsidRDefault="00B67B5B" w:rsidP="00B67B5B">
      <w:pPr>
        <w:rPr>
          <w:rFonts w:cs="Arial"/>
        </w:rPr>
      </w:pPr>
      <w:r w:rsidRPr="00275E0F">
        <w:rPr>
          <w:rFonts w:cs="Arial"/>
        </w:rPr>
        <w:t>Il faut louer un bien non meublé comme résidence principale pour une durée minimale de 6 ans.</w:t>
      </w:r>
    </w:p>
    <w:p w:rsidR="00B67B5B" w:rsidRPr="00275E0F" w:rsidRDefault="00B67B5B" w:rsidP="00B67B5B">
      <w:pPr>
        <w:rPr>
          <w:rFonts w:cs="Arial"/>
        </w:rPr>
      </w:pPr>
      <w:r w:rsidRPr="00275E0F">
        <w:rPr>
          <w:rFonts w:cs="Arial"/>
        </w:rPr>
        <w:t>Ne pas dépasser un montant maximal de loyer (loc1, loc2, loc3).</w:t>
      </w:r>
    </w:p>
    <w:p w:rsidR="00B67B5B" w:rsidRPr="00275E0F" w:rsidRDefault="00B67B5B" w:rsidP="00B67B5B">
      <w:pPr>
        <w:rPr>
          <w:rFonts w:cs="Arial"/>
        </w:rPr>
      </w:pPr>
      <w:r w:rsidRPr="00275E0F">
        <w:rPr>
          <w:rFonts w:cs="Arial"/>
        </w:rPr>
        <w:t xml:space="preserve">Louer à un locataire ayant des revenus ne dépassant pas les plafonds de </w:t>
      </w:r>
      <w:r w:rsidR="000A21EC" w:rsidRPr="00275E0F">
        <w:rPr>
          <w:rFonts w:cs="Arial"/>
        </w:rPr>
        <w:t>ressources</w:t>
      </w:r>
      <w:r w:rsidRPr="00275E0F">
        <w:rPr>
          <w:rFonts w:cs="Arial"/>
        </w:rPr>
        <w:t xml:space="preserve"> (loc1, loc2, loc3).</w:t>
      </w:r>
    </w:p>
    <w:p w:rsidR="00B67B5B" w:rsidRPr="00275E0F" w:rsidRDefault="00B67B5B" w:rsidP="00B67B5B">
      <w:pPr>
        <w:rPr>
          <w:rFonts w:cs="Arial"/>
        </w:rPr>
      </w:pPr>
      <w:r w:rsidRPr="00275E0F">
        <w:rPr>
          <w:rFonts w:cs="Arial"/>
        </w:rPr>
        <w:t>Le logement doit avoir une étiquette énergétique en E ou mieux.</w:t>
      </w:r>
    </w:p>
    <w:p w:rsidR="00B67B5B" w:rsidRPr="00275E0F" w:rsidRDefault="00B67B5B" w:rsidP="00AB28C8">
      <w:pPr>
        <w:pStyle w:val="Titre3"/>
        <w:rPr>
          <w:rFonts w:cs="Arial"/>
        </w:rPr>
      </w:pPr>
      <w:bookmarkStart w:id="31" w:name="_Toc128055437"/>
      <w:r w:rsidRPr="00275E0F">
        <w:rPr>
          <w:rFonts w:cs="Arial"/>
        </w:rPr>
        <w:t>Abattement fiscal sur les revenus locatifs (logement non meublé)</w:t>
      </w:r>
      <w:bookmarkEnd w:id="31"/>
    </w:p>
    <w:p w:rsidR="00B67B5B" w:rsidRPr="00275E0F" w:rsidRDefault="00B67B5B" w:rsidP="00B67B5B">
      <w:pPr>
        <w:rPr>
          <w:rFonts w:cs="Arial"/>
        </w:rPr>
      </w:pPr>
      <w:r w:rsidRPr="00275E0F">
        <w:rPr>
          <w:rFonts w:cs="Arial"/>
        </w:rPr>
        <w:t xml:space="preserve">En cas de travaux importants, le propriétaire a souvent intérêt à opter pour le régime des frais réels afin d’utiliser le mécanisme du déficit foncier. </w:t>
      </w:r>
    </w:p>
    <w:p w:rsidR="00B67B5B" w:rsidRPr="00275E0F" w:rsidRDefault="00B67B5B" w:rsidP="00B67B5B">
      <w:pPr>
        <w:rPr>
          <w:rFonts w:cs="Arial"/>
        </w:rPr>
      </w:pPr>
      <w:r w:rsidRPr="00275E0F">
        <w:rPr>
          <w:rFonts w:cs="Arial"/>
        </w:rPr>
        <w:t xml:space="preserve">En effet, les travaux d’amélioration énergétique sont considérés comme des charges. </w:t>
      </w:r>
    </w:p>
    <w:p w:rsidR="00B67B5B" w:rsidRPr="00275E0F" w:rsidRDefault="00B67B5B" w:rsidP="00B67B5B">
      <w:pPr>
        <w:rPr>
          <w:rFonts w:cs="Arial"/>
        </w:rPr>
      </w:pPr>
      <w:r w:rsidRPr="00275E0F">
        <w:rPr>
          <w:rFonts w:cs="Arial"/>
        </w:rPr>
        <w:t>Dès lors que les intérêts d’emprunts et les charges sont supérieurs aux revenus tirés des loyers, le propriétaire obtient un résultat négatif qui peut être valorisé fiscalement sur plusieurs années (plafonné à 10 700 €/an).</w:t>
      </w:r>
    </w:p>
    <w:p w:rsidR="00B67B5B" w:rsidRPr="00275E0F" w:rsidRDefault="00B67B5B" w:rsidP="00AB28C8">
      <w:pPr>
        <w:pStyle w:val="Titre3"/>
        <w:rPr>
          <w:rFonts w:cs="Arial"/>
        </w:rPr>
      </w:pPr>
      <w:bookmarkStart w:id="32" w:name="_Toc128055438"/>
      <w:r w:rsidRPr="00275E0F">
        <w:rPr>
          <w:rFonts w:cs="Arial"/>
        </w:rPr>
        <w:t>Abattement fiscal dans le cadre du dispositif PINEL (jusqu’au 31 décembre 2024)</w:t>
      </w:r>
      <w:bookmarkEnd w:id="32"/>
    </w:p>
    <w:p w:rsidR="00B67B5B" w:rsidRPr="00275E0F" w:rsidRDefault="00B67B5B" w:rsidP="00B67B5B">
      <w:pPr>
        <w:rPr>
          <w:rFonts w:cs="Arial"/>
        </w:rPr>
      </w:pPr>
      <w:r w:rsidRPr="00275E0F">
        <w:rPr>
          <w:rFonts w:cs="Arial"/>
        </w:rPr>
        <w:t xml:space="preserve">Si vous souhaitez réhabiliter un logement ancien, inhabitable en l’état, vous pouvez également prétendre aux exonérations fiscales du dispositif PINEL. </w:t>
      </w:r>
    </w:p>
    <w:p w:rsidR="00B67B5B" w:rsidRPr="00275E0F" w:rsidRDefault="00B67B5B" w:rsidP="00B67B5B">
      <w:pPr>
        <w:rPr>
          <w:rFonts w:cs="Arial"/>
        </w:rPr>
      </w:pPr>
      <w:r w:rsidRPr="00275E0F">
        <w:rPr>
          <w:rFonts w:cs="Arial"/>
        </w:rPr>
        <w:t>Pour cela, le logement doit être situé dans l’une des zones définies par la loi Pinel. Les communes de Nancy, Laxou, Maxéville, Saint-Max, Vandœuvre-lès-Nancy et Villers-lès-Nancy sont éligibles au dispositif PINEL.</w:t>
      </w:r>
    </w:p>
    <w:p w:rsidR="00B67B5B" w:rsidRPr="00275E0F" w:rsidRDefault="00B67B5B" w:rsidP="00B67B5B">
      <w:pPr>
        <w:rPr>
          <w:rFonts w:cs="Arial"/>
        </w:rPr>
      </w:pPr>
      <w:r w:rsidRPr="00275E0F">
        <w:rPr>
          <w:rFonts w:cs="Arial"/>
        </w:rPr>
        <w:t>La réduction d’impôt en 2022 et 2023 peut aller jusqu’à 21 % du prix d’investissement (plafonné à 300 </w:t>
      </w:r>
      <w:r w:rsidR="00BD47DA" w:rsidRPr="00275E0F">
        <w:rPr>
          <w:rFonts w:cs="Arial"/>
        </w:rPr>
        <w:t>000 €</w:t>
      </w:r>
      <w:r w:rsidRPr="00275E0F">
        <w:rPr>
          <w:rFonts w:cs="Arial"/>
        </w:rPr>
        <w:t xml:space="preserve">) sur une période de location de 12 ans. </w:t>
      </w:r>
    </w:p>
    <w:p w:rsidR="00B67B5B" w:rsidRPr="00275E0F" w:rsidRDefault="00B67B5B" w:rsidP="00B67B5B">
      <w:pPr>
        <w:rPr>
          <w:rFonts w:cs="Arial"/>
        </w:rPr>
      </w:pPr>
      <w:r w:rsidRPr="00275E0F">
        <w:rPr>
          <w:rFonts w:cs="Arial"/>
        </w:rPr>
        <w:t>Cette exonération n’est pas cumulable avec les exonérations fiscales prévues dans le cadre d’un conventionnement avec Loc’Avantages.</w:t>
      </w:r>
    </w:p>
    <w:p w:rsidR="00B67B5B" w:rsidRPr="00275E0F" w:rsidRDefault="00B67B5B" w:rsidP="00AB28C8">
      <w:pPr>
        <w:pStyle w:val="Titre3"/>
        <w:rPr>
          <w:rFonts w:cs="Arial"/>
        </w:rPr>
      </w:pPr>
      <w:bookmarkStart w:id="33" w:name="_Toc128055439"/>
      <w:r w:rsidRPr="00275E0F">
        <w:rPr>
          <w:rFonts w:cs="Arial"/>
        </w:rPr>
        <w:t>Dispositif Denormandie</w:t>
      </w:r>
      <w:bookmarkEnd w:id="33"/>
    </w:p>
    <w:p w:rsidR="00B67B5B" w:rsidRPr="00275E0F" w:rsidRDefault="00B67B5B" w:rsidP="00B67B5B">
      <w:pPr>
        <w:rPr>
          <w:rFonts w:cs="Arial"/>
        </w:rPr>
      </w:pPr>
      <w:r w:rsidRPr="00275E0F">
        <w:rPr>
          <w:rFonts w:cs="Arial"/>
        </w:rPr>
        <w:t xml:space="preserve">Ce guide ne traite pas du dispositif DENORMANDIE qui est réservé aux communes signataires de la convention « Cœur de ville ». </w:t>
      </w:r>
    </w:p>
    <w:p w:rsidR="00B67B5B" w:rsidRPr="00275E0F" w:rsidRDefault="00B67B5B" w:rsidP="00B67B5B">
      <w:pPr>
        <w:rPr>
          <w:rFonts w:cs="Arial"/>
        </w:rPr>
      </w:pPr>
      <w:r w:rsidRPr="00275E0F">
        <w:rPr>
          <w:rFonts w:cs="Arial"/>
        </w:rPr>
        <w:t xml:space="preserve">Pour en savoir plus : </w:t>
      </w:r>
      <w:hyperlink r:id="rId7" w:history="1">
        <w:r w:rsidRPr="00275E0F">
          <w:rPr>
            <w:rStyle w:val="Lienhypertexte"/>
            <w:rFonts w:cs="Arial"/>
          </w:rPr>
          <w:t>https://www.service-public.fr/particuliers/vosdroits/F35011</w:t>
        </w:r>
      </w:hyperlink>
    </w:p>
    <w:p w:rsidR="00154130" w:rsidRPr="00275E0F" w:rsidRDefault="00154130" w:rsidP="00154130">
      <w:pPr>
        <w:pBdr>
          <w:bottom w:val="single" w:sz="6" w:space="1" w:color="auto"/>
        </w:pBdr>
        <w:jc w:val="center"/>
        <w:rPr>
          <w:rFonts w:cs="Arial"/>
        </w:rPr>
      </w:pPr>
    </w:p>
    <w:p w:rsidR="00E11A6E" w:rsidRPr="00275E0F" w:rsidRDefault="00154130" w:rsidP="00154130">
      <w:pPr>
        <w:jc w:val="center"/>
        <w:rPr>
          <w:rFonts w:cs="Arial"/>
        </w:rPr>
      </w:pPr>
      <w:r w:rsidRPr="00275E0F">
        <w:rPr>
          <w:rFonts w:cs="Arial"/>
          <w:noProof/>
          <w:lang w:eastAsia="fr-FR"/>
        </w:rPr>
        <mc:AlternateContent>
          <mc:Choice Requires="wps">
            <w:drawing>
              <wp:anchor distT="91440" distB="91440" distL="114300" distR="114300" simplePos="0" relativeHeight="251661312" behindDoc="0" locked="0" layoutInCell="1" allowOverlap="1" wp14:anchorId="67DA4F5A" wp14:editId="3D232329">
                <wp:simplePos x="0" y="0"/>
                <wp:positionH relativeFrom="margin">
                  <wp:align>center</wp:align>
                </wp:positionH>
                <wp:positionV relativeFrom="paragraph">
                  <wp:posOffset>343560</wp:posOffset>
                </wp:positionV>
                <wp:extent cx="4535170" cy="1403985"/>
                <wp:effectExtent l="0" t="0" r="0" b="4445"/>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1403985"/>
                        </a:xfrm>
                        <a:prstGeom prst="rect">
                          <a:avLst/>
                        </a:prstGeom>
                        <a:noFill/>
                        <a:ln w="9525">
                          <a:noFill/>
                          <a:miter lim="800000"/>
                          <a:headEnd/>
                          <a:tailEnd/>
                        </a:ln>
                      </wps:spPr>
                      <wps:txbx>
                        <w:txbxContent>
                          <w:p w:rsidR="00293055" w:rsidRPr="00625960" w:rsidRDefault="00293055" w:rsidP="00154130">
                            <w:pPr>
                              <w:jc w:val="center"/>
                            </w:pPr>
                            <w:r w:rsidRPr="00154130">
                              <w:t xml:space="preserve"> </w:t>
                            </w:r>
                            <w:r w:rsidRPr="00154130">
                              <w:rPr>
                                <w:b/>
                              </w:rPr>
                              <w:t>AGENCE LOCALE DE L’ENERGIE ET DU CLIMAT - Nancy Grands Territoires</w:t>
                            </w:r>
                          </w:p>
                          <w:p w:rsidR="00293055" w:rsidRDefault="00293055" w:rsidP="00154130">
                            <w:pPr>
                              <w:jc w:val="center"/>
                            </w:pPr>
                            <w:r w:rsidRPr="00625960">
                              <w:t>10 Promenade Emilie du Châtelet - 54 000 NANCY</w:t>
                            </w:r>
                            <w:r>
                              <w:br/>
                            </w:r>
                            <w:r w:rsidRPr="00625960">
                              <w:t xml:space="preserve">Tél. : 03.83.37.25.87 - </w:t>
                            </w:r>
                            <w:hyperlink r:id="rId8" w:history="1">
                              <w:r w:rsidRPr="00A44223">
                                <w:rPr>
                                  <w:rStyle w:val="Lienhypertexte"/>
                                </w:rPr>
                                <w:t>info@alec-nancy.fr</w:t>
                              </w:r>
                            </w:hyperlink>
                            <w:r>
                              <w:br/>
                            </w:r>
                            <w:hyperlink r:id="rId9" w:history="1">
                              <w:r w:rsidRPr="00A44223">
                                <w:rPr>
                                  <w:rStyle w:val="Lienhypertexte"/>
                                </w:rPr>
                                <w:t>www.alec-nancy.fr</w:t>
                              </w:r>
                            </w:hyperlink>
                          </w:p>
                          <w:p w:rsidR="00293055" w:rsidRPr="00154130" w:rsidRDefault="00293055" w:rsidP="00154130">
                            <w:pPr>
                              <w:jc w:val="center"/>
                              <w:rPr>
                                <w:sz w:val="18"/>
                              </w:rPr>
                            </w:pPr>
                            <w:r w:rsidRPr="00154130">
                              <w:rPr>
                                <w:sz w:val="18"/>
                              </w:rPr>
                              <w:t>Partenaires : CLIMAXION / ADEME / Région Grand Est / Département Meurthe et Moselle / Métropole du Grand Nancy / Maison de l’Habitat et du Développement Durable / Communauté de Communes Seille et Grand Couronné / Communauté de Communes des Pays du Sel et du Vermois</w:t>
                            </w:r>
                          </w:p>
                          <w:p w:rsidR="00293055" w:rsidRDefault="00293055" w:rsidP="00154130">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7DA4F5A" id="_x0000_t202" coordsize="21600,21600" o:spt="202" path="m,l,21600r21600,l21600,xe">
                <v:stroke joinstyle="miter"/>
                <v:path gradientshapeok="t" o:connecttype="rect"/>
              </v:shapetype>
              <v:shape id="Zone de texte 2" o:spid="_x0000_s1026" type="#_x0000_t202" style="position:absolute;left:0;text-align:left;margin-left:0;margin-top:27.05pt;width:357.1pt;height:110.55pt;z-index:251661312;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" filled="f" stroked="f">
                <v:textbox style="mso-fit-shape-to-text:t">
                  <w:txbxContent>
                    <w:p w:rsidR="00293055" w:rsidRPr="00625960" w:rsidRDefault="00293055" w:rsidP="00154130">
                      <w:pPr>
                        <w:jc w:val="center"/>
                      </w:pPr>
                      <w:r w:rsidRPr="00154130">
                        <w:t xml:space="preserve"> </w:t>
                      </w:r>
                      <w:r w:rsidRPr="00154130">
                        <w:rPr>
                          <w:b/>
                        </w:rPr>
                        <w:t>AGENCE LOCALE DE L’ENERGIE ET DU CLIMAT - Nancy Grands Territoires</w:t>
                      </w:r>
                    </w:p>
                    <w:p w:rsidR="00293055" w:rsidRDefault="00293055" w:rsidP="00154130">
                      <w:pPr>
                        <w:jc w:val="center"/>
                      </w:pPr>
                      <w:r w:rsidRPr="00625960">
                        <w:t>10 Promenade Emilie du Châtelet - 54 000 NANCY</w:t>
                      </w:r>
                      <w:r>
                        <w:br/>
                      </w:r>
                      <w:r w:rsidRPr="00625960">
                        <w:t xml:space="preserve">Tél. : 03.83.37.25.87 - </w:t>
                      </w:r>
                      <w:hyperlink r:id="rId10" w:history="1">
                        <w:r w:rsidRPr="00A44223">
                          <w:rPr>
                            <w:rStyle w:val="Lienhypertexte"/>
                          </w:rPr>
                          <w:t>info@alec-nancy.fr</w:t>
                        </w:r>
                      </w:hyperlink>
                      <w:r>
                        <w:br/>
                      </w:r>
                      <w:hyperlink r:id="rId11" w:history="1">
                        <w:r w:rsidRPr="00A44223">
                          <w:rPr>
                            <w:rStyle w:val="Lienhypertexte"/>
                          </w:rPr>
                          <w:t>www.alec-nancy.fr</w:t>
                        </w:r>
                      </w:hyperlink>
                    </w:p>
                    <w:p w:rsidR="00293055" w:rsidRPr="00154130" w:rsidRDefault="00293055" w:rsidP="00154130">
                      <w:pPr>
                        <w:jc w:val="center"/>
                        <w:rPr>
                          <w:sz w:val="18"/>
                        </w:rPr>
                      </w:pPr>
                      <w:r w:rsidRPr="00154130">
                        <w:rPr>
                          <w:sz w:val="18"/>
                        </w:rPr>
                        <w:t>Partenaires : CLIMAXION / ADEME / Région Grand Est / Département Meurthe et Moselle / Métropole du Grand Nancy / Maison de l’Habitat et du Développement Durable / Communauté de Communes Seille et Grand Couronné / Communauté de Communes des Pays du Sel et du Vermois</w:t>
                      </w:r>
                    </w:p>
                    <w:p w:rsidR="00293055" w:rsidRDefault="00293055" w:rsidP="00154130">
                      <w:pPr>
                        <w:jc w:val="center"/>
                      </w:pPr>
                    </w:p>
                  </w:txbxContent>
                </v:textbox>
                <w10:wrap type="topAndBottom" anchorx="margin"/>
              </v:shape>
            </w:pict>
          </mc:Fallback>
        </mc:AlternateContent>
      </w:r>
    </w:p>
    <w:p w:rsidR="00730876" w:rsidRPr="00275E0F" w:rsidRDefault="00730876" w:rsidP="00154130">
      <w:pPr>
        <w:jc w:val="center"/>
        <w:rPr>
          <w:rFonts w:cs="Arial"/>
        </w:rPr>
      </w:pPr>
    </w:p>
    <w:p w:rsidR="00E11A6E" w:rsidRPr="00275E0F" w:rsidRDefault="00E11A6E" w:rsidP="00625960">
      <w:pPr>
        <w:rPr>
          <w:rFonts w:cs="Arial"/>
        </w:rPr>
      </w:pPr>
    </w:p>
    <w:sectPr w:rsidR="00E11A6E" w:rsidRPr="00275E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AUdimat">
    <w:panose1 w:val="02000506000000020004"/>
    <w:charset w:val="00"/>
    <w:family w:val="moder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29A4"/>
    <w:multiLevelType w:val="hybridMultilevel"/>
    <w:tmpl w:val="AB9E38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67234E"/>
    <w:multiLevelType w:val="hybridMultilevel"/>
    <w:tmpl w:val="220EBA26"/>
    <w:lvl w:ilvl="0" w:tplc="040C000F">
      <w:start w:val="1"/>
      <w:numFmt w:val="decimal"/>
      <w:lvlText w:val="%1."/>
      <w:lvlJc w:val="left"/>
      <w:pPr>
        <w:ind w:left="1542" w:hanging="360"/>
      </w:pPr>
    </w:lvl>
    <w:lvl w:ilvl="1" w:tplc="040C0019" w:tentative="1">
      <w:start w:val="1"/>
      <w:numFmt w:val="lowerLetter"/>
      <w:lvlText w:val="%2."/>
      <w:lvlJc w:val="left"/>
      <w:pPr>
        <w:ind w:left="2262" w:hanging="360"/>
      </w:pPr>
    </w:lvl>
    <w:lvl w:ilvl="2" w:tplc="040C001B" w:tentative="1">
      <w:start w:val="1"/>
      <w:numFmt w:val="lowerRoman"/>
      <w:lvlText w:val="%3."/>
      <w:lvlJc w:val="right"/>
      <w:pPr>
        <w:ind w:left="2982" w:hanging="180"/>
      </w:pPr>
    </w:lvl>
    <w:lvl w:ilvl="3" w:tplc="040C000F" w:tentative="1">
      <w:start w:val="1"/>
      <w:numFmt w:val="decimal"/>
      <w:lvlText w:val="%4."/>
      <w:lvlJc w:val="left"/>
      <w:pPr>
        <w:ind w:left="3702" w:hanging="360"/>
      </w:pPr>
    </w:lvl>
    <w:lvl w:ilvl="4" w:tplc="040C0019" w:tentative="1">
      <w:start w:val="1"/>
      <w:numFmt w:val="lowerLetter"/>
      <w:lvlText w:val="%5."/>
      <w:lvlJc w:val="left"/>
      <w:pPr>
        <w:ind w:left="4422" w:hanging="360"/>
      </w:pPr>
    </w:lvl>
    <w:lvl w:ilvl="5" w:tplc="040C001B" w:tentative="1">
      <w:start w:val="1"/>
      <w:numFmt w:val="lowerRoman"/>
      <w:lvlText w:val="%6."/>
      <w:lvlJc w:val="right"/>
      <w:pPr>
        <w:ind w:left="5142" w:hanging="180"/>
      </w:pPr>
    </w:lvl>
    <w:lvl w:ilvl="6" w:tplc="040C000F" w:tentative="1">
      <w:start w:val="1"/>
      <w:numFmt w:val="decimal"/>
      <w:lvlText w:val="%7."/>
      <w:lvlJc w:val="left"/>
      <w:pPr>
        <w:ind w:left="5862" w:hanging="360"/>
      </w:pPr>
    </w:lvl>
    <w:lvl w:ilvl="7" w:tplc="040C0019" w:tentative="1">
      <w:start w:val="1"/>
      <w:numFmt w:val="lowerLetter"/>
      <w:lvlText w:val="%8."/>
      <w:lvlJc w:val="left"/>
      <w:pPr>
        <w:ind w:left="6582" w:hanging="360"/>
      </w:pPr>
    </w:lvl>
    <w:lvl w:ilvl="8" w:tplc="040C001B" w:tentative="1">
      <w:start w:val="1"/>
      <w:numFmt w:val="lowerRoman"/>
      <w:lvlText w:val="%9."/>
      <w:lvlJc w:val="right"/>
      <w:pPr>
        <w:ind w:left="7302" w:hanging="180"/>
      </w:pPr>
    </w:lvl>
  </w:abstractNum>
  <w:abstractNum w:abstractNumId="2" w15:restartNumberingAfterBreak="0">
    <w:nsid w:val="0E6A1D6F"/>
    <w:multiLevelType w:val="hybridMultilevel"/>
    <w:tmpl w:val="C8863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0714D6"/>
    <w:multiLevelType w:val="hybridMultilevel"/>
    <w:tmpl w:val="CC7EA830"/>
    <w:lvl w:ilvl="0" w:tplc="D466EAC4">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43AB4119"/>
    <w:multiLevelType w:val="hybridMultilevel"/>
    <w:tmpl w:val="88EA1E4A"/>
    <w:lvl w:ilvl="0" w:tplc="46EC46E0">
      <w:start w:val="1"/>
      <w:numFmt w:val="decimal"/>
      <w:pStyle w:val="Titre1"/>
      <w:lvlText w:val="%1."/>
      <w:lvlJc w:val="left"/>
      <w:pPr>
        <w:ind w:left="360" w:hanging="360"/>
      </w:p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5" w15:restartNumberingAfterBreak="0">
    <w:nsid w:val="50E47866"/>
    <w:multiLevelType w:val="hybridMultilevel"/>
    <w:tmpl w:val="834C742C"/>
    <w:lvl w:ilvl="0" w:tplc="46D842C2">
      <w:start w:val="1"/>
      <w:numFmt w:val="upperLetter"/>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13E7544"/>
    <w:multiLevelType w:val="hybridMultilevel"/>
    <w:tmpl w:val="E2D6D8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CA1464B"/>
    <w:multiLevelType w:val="hybridMultilevel"/>
    <w:tmpl w:val="004A86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0B249E2"/>
    <w:multiLevelType w:val="hybridMultilevel"/>
    <w:tmpl w:val="5C3260A0"/>
    <w:lvl w:ilvl="0" w:tplc="3B686C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53F4709"/>
    <w:multiLevelType w:val="hybridMultilevel"/>
    <w:tmpl w:val="AFC25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440397"/>
    <w:multiLevelType w:val="hybridMultilevel"/>
    <w:tmpl w:val="AB9E38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0"/>
  </w:num>
  <w:num w:numId="5">
    <w:abstractNumId w:val="2"/>
  </w:num>
  <w:num w:numId="6">
    <w:abstractNumId w:val="5"/>
  </w:num>
  <w:num w:numId="7">
    <w:abstractNumId w:val="6"/>
  </w:num>
  <w:num w:numId="8">
    <w:abstractNumId w:val="9"/>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57"/>
    <w:rsid w:val="00044853"/>
    <w:rsid w:val="000A21EC"/>
    <w:rsid w:val="000D0984"/>
    <w:rsid w:val="00133177"/>
    <w:rsid w:val="00154130"/>
    <w:rsid w:val="001914AB"/>
    <w:rsid w:val="001A1165"/>
    <w:rsid w:val="001B0D5A"/>
    <w:rsid w:val="001C0056"/>
    <w:rsid w:val="001D3F50"/>
    <w:rsid w:val="001E1AD6"/>
    <w:rsid w:val="002019F3"/>
    <w:rsid w:val="0023398C"/>
    <w:rsid w:val="00275E0F"/>
    <w:rsid w:val="00290C90"/>
    <w:rsid w:val="00293055"/>
    <w:rsid w:val="002A428A"/>
    <w:rsid w:val="002E136C"/>
    <w:rsid w:val="00340D05"/>
    <w:rsid w:val="003A6EF7"/>
    <w:rsid w:val="003B171A"/>
    <w:rsid w:val="003B7DF8"/>
    <w:rsid w:val="003C18DE"/>
    <w:rsid w:val="003D05AD"/>
    <w:rsid w:val="004422FF"/>
    <w:rsid w:val="00472202"/>
    <w:rsid w:val="004B1D73"/>
    <w:rsid w:val="004C6903"/>
    <w:rsid w:val="004E46FD"/>
    <w:rsid w:val="005525FB"/>
    <w:rsid w:val="005B69F8"/>
    <w:rsid w:val="005E1C91"/>
    <w:rsid w:val="00625960"/>
    <w:rsid w:val="00651413"/>
    <w:rsid w:val="00682C68"/>
    <w:rsid w:val="00693C57"/>
    <w:rsid w:val="006B74E7"/>
    <w:rsid w:val="006C4F6C"/>
    <w:rsid w:val="0071268D"/>
    <w:rsid w:val="00722D1D"/>
    <w:rsid w:val="00725326"/>
    <w:rsid w:val="00730876"/>
    <w:rsid w:val="00786AEC"/>
    <w:rsid w:val="007E6B42"/>
    <w:rsid w:val="008048CD"/>
    <w:rsid w:val="00827A65"/>
    <w:rsid w:val="008B4F16"/>
    <w:rsid w:val="008C4241"/>
    <w:rsid w:val="008F6518"/>
    <w:rsid w:val="00956197"/>
    <w:rsid w:val="0098725A"/>
    <w:rsid w:val="009C2621"/>
    <w:rsid w:val="009F634F"/>
    <w:rsid w:val="00A167C6"/>
    <w:rsid w:val="00AB28C8"/>
    <w:rsid w:val="00B10AF1"/>
    <w:rsid w:val="00B260BE"/>
    <w:rsid w:val="00B67B5B"/>
    <w:rsid w:val="00B866B0"/>
    <w:rsid w:val="00B93494"/>
    <w:rsid w:val="00BB147F"/>
    <w:rsid w:val="00BD47DA"/>
    <w:rsid w:val="00BD71B9"/>
    <w:rsid w:val="00C03F57"/>
    <w:rsid w:val="00C57847"/>
    <w:rsid w:val="00C9567B"/>
    <w:rsid w:val="00CB6D44"/>
    <w:rsid w:val="00CD35B4"/>
    <w:rsid w:val="00D1104E"/>
    <w:rsid w:val="00D3755C"/>
    <w:rsid w:val="00D7704B"/>
    <w:rsid w:val="00DA17AF"/>
    <w:rsid w:val="00DF18C3"/>
    <w:rsid w:val="00E11A6E"/>
    <w:rsid w:val="00E31906"/>
    <w:rsid w:val="00E72DD7"/>
    <w:rsid w:val="00E92010"/>
    <w:rsid w:val="00ED1C40"/>
    <w:rsid w:val="00F00256"/>
    <w:rsid w:val="00F42645"/>
    <w:rsid w:val="00F734E9"/>
    <w:rsid w:val="00F816B4"/>
    <w:rsid w:val="00F87F60"/>
    <w:rsid w:val="00FD5E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C947"/>
  <w15:chartTrackingRefBased/>
  <w15:docId w15:val="{1AE8DC75-32A3-4CB1-8E81-F8520A24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F16"/>
    <w:rPr>
      <w:rFonts w:ascii="Arial" w:hAnsi="Arial"/>
      <w:sz w:val="24"/>
    </w:rPr>
  </w:style>
  <w:style w:type="paragraph" w:styleId="Titre1">
    <w:name w:val="heading 1"/>
    <w:basedOn w:val="Normal"/>
    <w:next w:val="Normal"/>
    <w:link w:val="Titre1Car"/>
    <w:autoRedefine/>
    <w:uiPriority w:val="9"/>
    <w:qFormat/>
    <w:rsid w:val="00786AEC"/>
    <w:pPr>
      <w:keepNext/>
      <w:keepLines/>
      <w:numPr>
        <w:numId w:val="11"/>
      </w:numPr>
      <w:spacing w:before="240" w:after="0"/>
      <w:outlineLvl w:val="0"/>
    </w:pPr>
    <w:rPr>
      <w:rFonts w:cs="Arial"/>
      <w:b/>
      <w:color w:val="2E74B5" w:themeColor="accent1" w:themeShade="BF"/>
      <w:sz w:val="28"/>
      <w:szCs w:val="36"/>
    </w:rPr>
  </w:style>
  <w:style w:type="paragraph" w:styleId="Titre2">
    <w:name w:val="heading 2"/>
    <w:basedOn w:val="Normal"/>
    <w:next w:val="Normal"/>
    <w:link w:val="Titre2Car"/>
    <w:autoRedefine/>
    <w:uiPriority w:val="9"/>
    <w:unhideWhenUsed/>
    <w:qFormat/>
    <w:rsid w:val="00275E0F"/>
    <w:pPr>
      <w:keepNext/>
      <w:keepLines/>
      <w:spacing w:before="40" w:after="0"/>
      <w:outlineLvl w:val="1"/>
    </w:pPr>
    <w:rPr>
      <w:rFonts w:eastAsiaTheme="majorEastAsia" w:cs="Arial"/>
      <w:color w:val="2E74B5" w:themeColor="accent1" w:themeShade="BF"/>
      <w:sz w:val="26"/>
      <w:szCs w:val="26"/>
    </w:rPr>
  </w:style>
  <w:style w:type="paragraph" w:styleId="Titre3">
    <w:name w:val="heading 3"/>
    <w:basedOn w:val="Normal"/>
    <w:next w:val="Normal"/>
    <w:link w:val="Titre3Car"/>
    <w:autoRedefine/>
    <w:uiPriority w:val="9"/>
    <w:unhideWhenUsed/>
    <w:qFormat/>
    <w:rsid w:val="00275E0F"/>
    <w:pPr>
      <w:keepNext/>
      <w:keepLines/>
      <w:spacing w:before="40" w:after="0"/>
      <w:outlineLvl w:val="2"/>
    </w:pPr>
    <w:rPr>
      <w:rFonts w:eastAsiaTheme="majorEastAsia" w:cstheme="majorBidi"/>
      <w:color w:val="2E74B5" w:themeColor="accent1" w:themeShade="BF"/>
      <w:szCs w:val="24"/>
    </w:rPr>
  </w:style>
  <w:style w:type="paragraph" w:styleId="Titre4">
    <w:name w:val="heading 4"/>
    <w:basedOn w:val="Normal"/>
    <w:next w:val="Normal"/>
    <w:link w:val="Titre4Car"/>
    <w:uiPriority w:val="9"/>
    <w:unhideWhenUsed/>
    <w:qFormat/>
    <w:rsid w:val="009F63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8B4F16"/>
    <w:pPr>
      <w:autoSpaceDE w:val="0"/>
      <w:autoSpaceDN w:val="0"/>
      <w:adjustRightInd w:val="0"/>
      <w:spacing w:after="0" w:line="288" w:lineRule="auto"/>
      <w:textAlignment w:val="center"/>
    </w:pPr>
    <w:rPr>
      <w:rFonts w:cs="Minion Pro"/>
      <w:color w:val="000000"/>
      <w:szCs w:val="24"/>
    </w:rPr>
  </w:style>
  <w:style w:type="paragraph" w:customStyle="1" w:styleId="introduction">
    <w:name w:val="introduction"/>
    <w:basedOn w:val="Normal"/>
    <w:uiPriority w:val="99"/>
    <w:rsid w:val="00625960"/>
    <w:pPr>
      <w:autoSpaceDE w:val="0"/>
      <w:autoSpaceDN w:val="0"/>
      <w:adjustRightInd w:val="0"/>
      <w:spacing w:before="113" w:after="0" w:line="288" w:lineRule="auto"/>
      <w:ind w:firstLine="170"/>
      <w:jc w:val="both"/>
      <w:textAlignment w:val="center"/>
    </w:pPr>
    <w:rPr>
      <w:rFonts w:ascii="AUdimat" w:hAnsi="AUdimat" w:cs="AUdimat"/>
      <w:b/>
      <w:bCs/>
      <w:color w:val="363639"/>
      <w:szCs w:val="24"/>
    </w:rPr>
  </w:style>
  <w:style w:type="paragraph" w:styleId="Paragraphedeliste">
    <w:name w:val="List Paragraph"/>
    <w:basedOn w:val="Normal"/>
    <w:uiPriority w:val="34"/>
    <w:qFormat/>
    <w:rsid w:val="00625960"/>
    <w:pPr>
      <w:ind w:left="720"/>
      <w:contextualSpacing/>
    </w:pPr>
  </w:style>
  <w:style w:type="paragraph" w:customStyle="1" w:styleId="textepuce">
    <w:name w:val="texte à puce"/>
    <w:basedOn w:val="Normal"/>
    <w:uiPriority w:val="99"/>
    <w:rsid w:val="008B4F16"/>
    <w:pPr>
      <w:autoSpaceDE w:val="0"/>
      <w:autoSpaceDN w:val="0"/>
      <w:adjustRightInd w:val="0"/>
      <w:spacing w:before="85" w:after="0" w:line="288" w:lineRule="auto"/>
      <w:ind w:left="283" w:hanging="170"/>
      <w:jc w:val="both"/>
      <w:textAlignment w:val="center"/>
    </w:pPr>
    <w:rPr>
      <w:rFonts w:cs="AUdimat"/>
      <w:color w:val="4D4C4D"/>
    </w:rPr>
  </w:style>
  <w:style w:type="paragraph" w:customStyle="1" w:styleId="textecourant">
    <w:name w:val="texte courant"/>
    <w:basedOn w:val="textepuce"/>
    <w:uiPriority w:val="99"/>
    <w:rsid w:val="008B4F16"/>
    <w:pPr>
      <w:spacing w:before="113" w:line="260" w:lineRule="atLeast"/>
      <w:ind w:left="0" w:firstLine="0"/>
    </w:pPr>
  </w:style>
  <w:style w:type="character" w:customStyle="1" w:styleId="bold">
    <w:name w:val="bold"/>
    <w:uiPriority w:val="99"/>
    <w:rsid w:val="00625960"/>
    <w:rPr>
      <w:b/>
      <w:bCs/>
      <w:sz w:val="20"/>
      <w:szCs w:val="20"/>
    </w:rPr>
  </w:style>
  <w:style w:type="paragraph" w:customStyle="1" w:styleId="Styledeparagraphe1">
    <w:name w:val="Style de paragraphe 1"/>
    <w:basedOn w:val="Normal"/>
    <w:uiPriority w:val="99"/>
    <w:rsid w:val="00625960"/>
    <w:pPr>
      <w:pBdr>
        <w:top w:val="single" w:sz="6" w:space="22" w:color="auto"/>
      </w:pBdr>
      <w:suppressAutoHyphens/>
      <w:autoSpaceDE w:val="0"/>
      <w:autoSpaceDN w:val="0"/>
      <w:adjustRightInd w:val="0"/>
      <w:spacing w:before="170" w:after="0" w:line="288" w:lineRule="auto"/>
      <w:ind w:left="227" w:hanging="227"/>
      <w:textAlignment w:val="center"/>
    </w:pPr>
    <w:rPr>
      <w:rFonts w:ascii="AUdimat" w:hAnsi="AUdimat" w:cs="AUdimat"/>
      <w:b/>
      <w:bCs/>
      <w:i/>
      <w:iCs/>
      <w:color w:val="00A9A7"/>
      <w:spacing w:val="2"/>
      <w:sz w:val="30"/>
      <w:szCs w:val="30"/>
    </w:rPr>
  </w:style>
  <w:style w:type="paragraph" w:customStyle="1" w:styleId="lgende">
    <w:name w:val="légende"/>
    <w:basedOn w:val="Normal"/>
    <w:next w:val="Normal"/>
    <w:uiPriority w:val="99"/>
    <w:rsid w:val="00625960"/>
    <w:pPr>
      <w:suppressAutoHyphens/>
      <w:autoSpaceDE w:val="0"/>
      <w:autoSpaceDN w:val="0"/>
      <w:adjustRightInd w:val="0"/>
      <w:spacing w:after="0" w:line="260" w:lineRule="atLeast"/>
      <w:textAlignment w:val="center"/>
    </w:pPr>
    <w:rPr>
      <w:rFonts w:ascii="AUdimat" w:hAnsi="AUdimat" w:cs="AUdimat"/>
      <w:i/>
      <w:iCs/>
      <w:color w:val="000000"/>
      <w:sz w:val="20"/>
      <w:szCs w:val="20"/>
    </w:rPr>
  </w:style>
  <w:style w:type="paragraph" w:customStyle="1" w:styleId="textecourantitaliquegris">
    <w:name w:val="texte courant italique gris"/>
    <w:basedOn w:val="textecourant"/>
    <w:uiPriority w:val="99"/>
    <w:rsid w:val="00625960"/>
    <w:rPr>
      <w:i/>
      <w:iCs/>
      <w:color w:val="7E868C"/>
    </w:rPr>
  </w:style>
  <w:style w:type="character" w:customStyle="1" w:styleId="Titre1Car">
    <w:name w:val="Titre 1 Car"/>
    <w:basedOn w:val="Policepardfaut"/>
    <w:link w:val="Titre1"/>
    <w:uiPriority w:val="9"/>
    <w:rsid w:val="00786AEC"/>
    <w:rPr>
      <w:rFonts w:ascii="Arial" w:hAnsi="Arial" w:cs="Arial"/>
      <w:b/>
      <w:color w:val="2E74B5" w:themeColor="accent1" w:themeShade="BF"/>
      <w:sz w:val="28"/>
      <w:szCs w:val="36"/>
    </w:rPr>
  </w:style>
  <w:style w:type="character" w:customStyle="1" w:styleId="Titre2Car">
    <w:name w:val="Titre 2 Car"/>
    <w:basedOn w:val="Policepardfaut"/>
    <w:link w:val="Titre2"/>
    <w:uiPriority w:val="9"/>
    <w:rsid w:val="00275E0F"/>
    <w:rPr>
      <w:rFonts w:ascii="Arial" w:eastAsiaTheme="majorEastAsia" w:hAnsi="Arial" w:cs="Arial"/>
      <w:color w:val="2E74B5" w:themeColor="accent1" w:themeShade="BF"/>
      <w:sz w:val="26"/>
      <w:szCs w:val="26"/>
    </w:rPr>
  </w:style>
  <w:style w:type="character" w:customStyle="1" w:styleId="Titre3Car">
    <w:name w:val="Titre 3 Car"/>
    <w:basedOn w:val="Policepardfaut"/>
    <w:link w:val="Titre3"/>
    <w:uiPriority w:val="9"/>
    <w:rsid w:val="00275E0F"/>
    <w:rPr>
      <w:rFonts w:ascii="Arial" w:eastAsiaTheme="majorEastAsia" w:hAnsi="Arial" w:cstheme="majorBidi"/>
      <w:color w:val="2E74B5" w:themeColor="accent1" w:themeShade="BF"/>
      <w:sz w:val="24"/>
      <w:szCs w:val="24"/>
    </w:rPr>
  </w:style>
  <w:style w:type="paragraph" w:customStyle="1" w:styleId="Aucunstyledeparagraphe">
    <w:name w:val="[Aucun style de paragraphe]"/>
    <w:rsid w:val="00827A65"/>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ous-titre">
    <w:name w:val="Subtitle"/>
    <w:basedOn w:val="Normal"/>
    <w:next w:val="Normal"/>
    <w:link w:val="Sous-titreCar"/>
    <w:uiPriority w:val="11"/>
    <w:qFormat/>
    <w:rsid w:val="008B4F16"/>
    <w:pPr>
      <w:numPr>
        <w:ilvl w:val="1"/>
      </w:numPr>
    </w:pPr>
    <w:rPr>
      <w:rFonts w:eastAsiaTheme="minorEastAsia"/>
      <w:b/>
      <w:color w:val="5A5A5A" w:themeColor="text1" w:themeTint="A5"/>
      <w:spacing w:val="15"/>
    </w:rPr>
  </w:style>
  <w:style w:type="character" w:customStyle="1" w:styleId="Sous-titreCar">
    <w:name w:val="Sous-titre Car"/>
    <w:basedOn w:val="Policepardfaut"/>
    <w:link w:val="Sous-titre"/>
    <w:uiPriority w:val="11"/>
    <w:rsid w:val="008B4F16"/>
    <w:rPr>
      <w:rFonts w:ascii="Arial" w:eastAsiaTheme="minorEastAsia" w:hAnsi="Arial"/>
      <w:b/>
      <w:color w:val="5A5A5A" w:themeColor="text1" w:themeTint="A5"/>
      <w:spacing w:val="15"/>
      <w:sz w:val="24"/>
    </w:rPr>
  </w:style>
  <w:style w:type="character" w:styleId="Titredulivre">
    <w:name w:val="Book Title"/>
    <w:basedOn w:val="Policepardfaut"/>
    <w:uiPriority w:val="33"/>
    <w:qFormat/>
    <w:rsid w:val="00D3755C"/>
    <w:rPr>
      <w:b/>
      <w:bCs/>
      <w:i/>
      <w:iCs/>
      <w:spacing w:val="5"/>
    </w:rPr>
  </w:style>
  <w:style w:type="character" w:customStyle="1" w:styleId="Titre4Car">
    <w:name w:val="Titre 4 Car"/>
    <w:basedOn w:val="Policepardfaut"/>
    <w:link w:val="Titre4"/>
    <w:uiPriority w:val="9"/>
    <w:rsid w:val="009F634F"/>
    <w:rPr>
      <w:rFonts w:asciiTheme="majorHAnsi" w:eastAsiaTheme="majorEastAsia" w:hAnsiTheme="majorHAnsi" w:cstheme="majorBidi"/>
      <w:i/>
      <w:iCs/>
      <w:color w:val="2E74B5" w:themeColor="accent1" w:themeShade="BF"/>
    </w:rPr>
  </w:style>
  <w:style w:type="paragraph" w:customStyle="1" w:styleId="surlignvert">
    <w:name w:val="surligné vert"/>
    <w:basedOn w:val="Normal"/>
    <w:uiPriority w:val="99"/>
    <w:rsid w:val="00B67B5B"/>
    <w:pPr>
      <w:pBdr>
        <w:top w:val="single" w:sz="96" w:space="0" w:color="BED62F"/>
      </w:pBdr>
      <w:autoSpaceDE w:val="0"/>
      <w:autoSpaceDN w:val="0"/>
      <w:adjustRightInd w:val="0"/>
      <w:spacing w:before="283" w:after="113" w:line="260" w:lineRule="atLeast"/>
      <w:ind w:left="113"/>
      <w:jc w:val="both"/>
      <w:textAlignment w:val="center"/>
    </w:pPr>
    <w:rPr>
      <w:rFonts w:ascii="AUdimat" w:hAnsi="AUdimat" w:cs="AUdimat"/>
      <w:b/>
      <w:bCs/>
      <w:color w:val="000000"/>
      <w:spacing w:val="4"/>
    </w:rPr>
  </w:style>
  <w:style w:type="paragraph" w:customStyle="1" w:styleId="textecourantaides">
    <w:name w:val="texte courant aides"/>
    <w:basedOn w:val="textecourant"/>
    <w:uiPriority w:val="99"/>
    <w:rsid w:val="00B67B5B"/>
    <w:pPr>
      <w:spacing w:before="57"/>
    </w:pPr>
    <w:rPr>
      <w:sz w:val="20"/>
      <w:szCs w:val="20"/>
    </w:rPr>
  </w:style>
  <w:style w:type="character" w:styleId="lev">
    <w:name w:val="Strong"/>
    <w:basedOn w:val="Policepardfaut"/>
    <w:uiPriority w:val="22"/>
    <w:qFormat/>
    <w:rsid w:val="004422FF"/>
    <w:rPr>
      <w:b/>
      <w:bCs/>
    </w:rPr>
  </w:style>
  <w:style w:type="character" w:styleId="Lienhypertexte">
    <w:name w:val="Hyperlink"/>
    <w:basedOn w:val="Policepardfaut"/>
    <w:uiPriority w:val="99"/>
    <w:unhideWhenUsed/>
    <w:rsid w:val="00154130"/>
    <w:rPr>
      <w:color w:val="0563C1" w:themeColor="hyperlink"/>
      <w:u w:val="single"/>
    </w:rPr>
  </w:style>
  <w:style w:type="character" w:styleId="Lienhypertextesuivivisit">
    <w:name w:val="FollowedHyperlink"/>
    <w:basedOn w:val="Policepardfaut"/>
    <w:uiPriority w:val="99"/>
    <w:semiHidden/>
    <w:unhideWhenUsed/>
    <w:rsid w:val="0071268D"/>
    <w:rPr>
      <w:color w:val="954F72" w:themeColor="followedHyperlink"/>
      <w:u w:val="single"/>
    </w:rPr>
  </w:style>
  <w:style w:type="table" w:styleId="TableauListe5Fonc-Accentuation5">
    <w:name w:val="List Table 5 Dark Accent 5"/>
    <w:basedOn w:val="TableauNormal"/>
    <w:uiPriority w:val="50"/>
    <w:rsid w:val="0071268D"/>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Emphaseple">
    <w:name w:val="Subtle Emphasis"/>
    <w:basedOn w:val="Policepardfaut"/>
    <w:uiPriority w:val="19"/>
    <w:qFormat/>
    <w:rsid w:val="008F6518"/>
    <w:rPr>
      <w:i/>
      <w:iCs/>
      <w:color w:val="404040" w:themeColor="text1" w:themeTint="BF"/>
    </w:rPr>
  </w:style>
  <w:style w:type="table" w:styleId="TableauGrille1Clair-Accentuation6">
    <w:name w:val="Grid Table 1 Light Accent 6"/>
    <w:basedOn w:val="TableauNormal"/>
    <w:uiPriority w:val="46"/>
    <w:rsid w:val="008F651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lledutableau">
    <w:name w:val="Table Grid"/>
    <w:basedOn w:val="TableauNormal"/>
    <w:uiPriority w:val="39"/>
    <w:rsid w:val="008F6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ED1C40"/>
    <w:pPr>
      <w:outlineLvl w:val="9"/>
    </w:pPr>
    <w:rPr>
      <w:lang w:eastAsia="fr-FR"/>
    </w:rPr>
  </w:style>
  <w:style w:type="paragraph" w:styleId="TM1">
    <w:name w:val="toc 1"/>
    <w:basedOn w:val="Normal"/>
    <w:next w:val="Normal"/>
    <w:autoRedefine/>
    <w:uiPriority w:val="39"/>
    <w:unhideWhenUsed/>
    <w:rsid w:val="00ED1C40"/>
    <w:pPr>
      <w:spacing w:after="100"/>
    </w:pPr>
  </w:style>
  <w:style w:type="paragraph" w:styleId="TM2">
    <w:name w:val="toc 2"/>
    <w:basedOn w:val="Normal"/>
    <w:next w:val="Normal"/>
    <w:autoRedefine/>
    <w:uiPriority w:val="39"/>
    <w:unhideWhenUsed/>
    <w:rsid w:val="00ED1C40"/>
    <w:pPr>
      <w:spacing w:after="100"/>
      <w:ind w:left="220"/>
    </w:pPr>
  </w:style>
  <w:style w:type="paragraph" w:styleId="TM3">
    <w:name w:val="toc 3"/>
    <w:basedOn w:val="Normal"/>
    <w:next w:val="Normal"/>
    <w:autoRedefine/>
    <w:uiPriority w:val="39"/>
    <w:unhideWhenUsed/>
    <w:rsid w:val="00ED1C40"/>
    <w:pPr>
      <w:spacing w:after="100"/>
      <w:ind w:left="440"/>
    </w:pPr>
  </w:style>
  <w:style w:type="paragraph" w:styleId="Titre">
    <w:name w:val="Title"/>
    <w:basedOn w:val="Normal"/>
    <w:next w:val="Normal"/>
    <w:link w:val="TitreCar"/>
    <w:autoRedefine/>
    <w:uiPriority w:val="10"/>
    <w:qFormat/>
    <w:rsid w:val="008B4F16"/>
    <w:pPr>
      <w:spacing w:after="0" w:line="240" w:lineRule="auto"/>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8B4F16"/>
    <w:rPr>
      <w:rFonts w:ascii="Arial" w:eastAsiaTheme="majorEastAsia" w:hAnsi="Arial"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ec-nancy.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ervice-public.fr/particuliers/vosdroits/F3501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imes-energie.grandnancy.eu" TargetMode="External"/><Relationship Id="rId11" Type="http://schemas.openxmlformats.org/officeDocument/2006/relationships/hyperlink" Target="http://www.alec-nancy.fr" TargetMode="External"/><Relationship Id="rId5" Type="http://schemas.openxmlformats.org/officeDocument/2006/relationships/webSettings" Target="webSettings.xml"/><Relationship Id="rId10" Type="http://schemas.openxmlformats.org/officeDocument/2006/relationships/hyperlink" Target="mailto:info@alec-nancy.fr" TargetMode="External"/><Relationship Id="rId4" Type="http://schemas.openxmlformats.org/officeDocument/2006/relationships/settings" Target="settings.xml"/><Relationship Id="rId9" Type="http://schemas.openxmlformats.org/officeDocument/2006/relationships/hyperlink" Target="http://www.alec-nanc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AEC0D-5F3F-42FA-8349-02C8E3EA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4180</Words>
  <Characters>22992</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NGT</dc:creator>
  <cp:keywords/>
  <dc:description/>
  <cp:lastModifiedBy>ALEC NGT</cp:lastModifiedBy>
  <cp:revision>16</cp:revision>
  <dcterms:created xsi:type="dcterms:W3CDTF">2023-02-23T14:18:00Z</dcterms:created>
  <dcterms:modified xsi:type="dcterms:W3CDTF">2023-02-23T15:00:00Z</dcterms:modified>
</cp:coreProperties>
</file>